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3DD0" w14:textId="528D0403" w:rsidR="0064201F" w:rsidRDefault="0064201F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Kallelse Agenda 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</w:p>
    <w:p w14:paraId="2F5D3958" w14:textId="49B74632" w:rsidR="00010D64" w:rsidRPr="00410938" w:rsidRDefault="0064201F" w:rsidP="0064201F">
      <w:r w:rsidRPr="00C77C8F">
        <w:rPr>
          <w:rFonts w:ascii="Times New Roman" w:hAnsi="Times New Roman"/>
          <w:b/>
        </w:rPr>
        <w:t xml:space="preserve">Var: </w:t>
      </w:r>
      <w:r w:rsidR="003F5134">
        <w:rPr>
          <w:rFonts w:ascii="Times New Roman" w:hAnsi="Times New Roman"/>
        </w:rPr>
        <w:t xml:space="preserve">Malmö </w:t>
      </w:r>
    </w:p>
    <w:p w14:paraId="266DA436" w14:textId="14DBE19E" w:rsidR="0064201F" w:rsidRDefault="0064201F" w:rsidP="0064201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När: </w:t>
      </w:r>
      <w:r w:rsidR="00EC25BD">
        <w:rPr>
          <w:rFonts w:ascii="Times New Roman" w:hAnsi="Times New Roman"/>
          <w:bCs/>
        </w:rPr>
        <w:t>Torsdag 20 april 2023 kl 08.30</w:t>
      </w:r>
      <w:r w:rsidR="003F5134">
        <w:rPr>
          <w:rFonts w:ascii="Times New Roman" w:hAnsi="Times New Roman"/>
          <w:bCs/>
        </w:rPr>
        <w:t>-14</w:t>
      </w:r>
    </w:p>
    <w:p w14:paraId="5F852C80" w14:textId="0C94AC78" w:rsidR="003F5134" w:rsidRDefault="003F5134" w:rsidP="0064201F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Digital sammanfattning kl 13-14 via zoom </w:t>
      </w:r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4DFC4F94" w:rsidR="00C963DD" w:rsidRPr="009E39A6" w:rsidRDefault="00C963DD" w:rsidP="00F23168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14:paraId="6385C6E4" w14:textId="14E9E517" w:rsidR="009E39A6" w:rsidRPr="009E39A6" w:rsidRDefault="009E39A6" w:rsidP="009E39A6">
      <w:pPr>
        <w:ind w:left="720"/>
        <w:rPr>
          <w:rFonts w:ascii="Times New Roman" w:hAnsi="Times New Roman" w:cs="Times New Roman"/>
          <w:b/>
          <w:bCs/>
        </w:rPr>
      </w:pPr>
      <w:r w:rsidRPr="009E39A6">
        <w:rPr>
          <w:rFonts w:ascii="Times New Roman" w:hAnsi="Times New Roman" w:cs="Times New Roman"/>
          <w:b/>
          <w:bCs/>
        </w:rPr>
        <w:t xml:space="preserve">Deltagare: </w:t>
      </w:r>
      <w:r w:rsidRPr="009E39A6">
        <w:rPr>
          <w:rFonts w:ascii="Times New Roman" w:hAnsi="Times New Roman" w:cs="Times New Roman"/>
          <w:bCs/>
        </w:rPr>
        <w:t xml:space="preserve">Lina Bergman, </w:t>
      </w:r>
      <w:r w:rsidRPr="009E39A6">
        <w:rPr>
          <w:rFonts w:ascii="Times New Roman" w:eastAsia="Times New Roman" w:hAnsi="Times New Roman" w:cs="Times New Roman"/>
          <w:color w:val="000000"/>
          <w:lang w:eastAsia="sv-SE"/>
        </w:rPr>
        <w:t xml:space="preserve">Charlotte Iacobaeus, Pihla Kuusela, Eva Östlund, Karolina Lindén, Camilla Edvinsson, Niclas Carlberg, Anette Hein, Anna Sandström, Therese Friis, Josefine Nasiell, Maria Andersson, Margareta Hellgren, Joline Asp. </w:t>
      </w:r>
    </w:p>
    <w:p w14:paraId="392D75A9" w14:textId="3FEC4856" w:rsidR="0064201F" w:rsidRPr="009E39A6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9E39A6">
        <w:rPr>
          <w:rFonts w:ascii="Times New Roman" w:hAnsi="Times New Roman"/>
          <w:b/>
        </w:rPr>
        <w:t>Genomgång föregående protokoll</w:t>
      </w:r>
      <w:r w:rsidRPr="009E39A6">
        <w:rPr>
          <w:rFonts w:ascii="Times New Roman" w:hAnsi="Times New Roman"/>
        </w:rPr>
        <w:t>.</w:t>
      </w:r>
    </w:p>
    <w:p w14:paraId="56953BD1" w14:textId="1C77B6C8" w:rsidR="00332D69" w:rsidRPr="009E39A6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9E39A6">
        <w:rPr>
          <w:rFonts w:ascii="Times New Roman" w:hAnsi="Times New Roman"/>
          <w:b/>
        </w:rPr>
        <w:t>Jäv.</w:t>
      </w:r>
      <w:r w:rsidRPr="009E39A6">
        <w:rPr>
          <w:rFonts w:ascii="Times New Roman" w:hAnsi="Times New Roman"/>
        </w:rPr>
        <w:t xml:space="preserve"> Genomgång</w:t>
      </w:r>
      <w:r w:rsidR="00131C6E" w:rsidRPr="009E39A6">
        <w:rPr>
          <w:rFonts w:ascii="Times New Roman" w:hAnsi="Times New Roman"/>
        </w:rPr>
        <w:t xml:space="preserve"> – finns på SFOGs hemsida att fylla i, ska fyllas i vid ett tillfälle och vid eventuella förändringar. </w:t>
      </w:r>
    </w:p>
    <w:p w14:paraId="2006B05E" w14:textId="07A15896" w:rsidR="006B5139" w:rsidRPr="009E39A6" w:rsidRDefault="007D2207" w:rsidP="0003305A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9E39A6">
        <w:rPr>
          <w:rFonts w:ascii="Times New Roman" w:hAnsi="Times New Roman"/>
          <w:b/>
        </w:rPr>
        <w:t>Val till ny ordförande</w:t>
      </w:r>
      <w:r w:rsidR="00B40CC8" w:rsidRPr="009E39A6">
        <w:rPr>
          <w:rFonts w:ascii="Times New Roman" w:hAnsi="Times New Roman"/>
          <w:bCs/>
        </w:rPr>
        <w:t xml:space="preserve"> </w:t>
      </w:r>
      <w:r w:rsidR="0093612E" w:rsidRPr="009E39A6">
        <w:rPr>
          <w:rFonts w:ascii="Times New Roman" w:hAnsi="Times New Roman"/>
          <w:bCs/>
        </w:rPr>
        <w:t>– prel byte till Joline aug 2024 och sekreterare blir ev Katja eller Anna</w:t>
      </w:r>
    </w:p>
    <w:p w14:paraId="5032C274" w14:textId="1344EF19" w:rsidR="00F61087" w:rsidRPr="00332D69" w:rsidRDefault="00F61087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="00B8123E" w:rsidRPr="00332D69">
        <w:rPr>
          <w:rFonts w:ascii="Times New Roman" w:hAnsi="Times New Roman"/>
          <w:b/>
        </w:rPr>
        <w:t>– nya sökningar</w:t>
      </w:r>
    </w:p>
    <w:p w14:paraId="4B0923A2" w14:textId="1DAFC77C" w:rsidR="0093642B" w:rsidRPr="000F07EE" w:rsidRDefault="00B40CC8" w:rsidP="00845986">
      <w:pPr>
        <w:pStyle w:val="Liststycke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 xml:space="preserve">Uppdatering om nya sökningar; </w:t>
      </w:r>
      <w:r w:rsidR="0019363F">
        <w:rPr>
          <w:rFonts w:ascii="Times New Roman" w:hAnsi="Times New Roman"/>
          <w:bCs/>
        </w:rPr>
        <w:t>Karolina informerar om funktion med AI som screenar abstracts. Om möjligt ka</w:t>
      </w:r>
      <w:r w:rsidR="0029362F">
        <w:rPr>
          <w:rFonts w:ascii="Times New Roman" w:hAnsi="Times New Roman"/>
          <w:bCs/>
        </w:rPr>
        <w:t xml:space="preserve">n vi prova det för nya sökning, finns i Covidence att lägga till. </w:t>
      </w:r>
      <w:r w:rsidR="000F07EE" w:rsidRPr="000F07EE">
        <w:rPr>
          <w:rFonts w:ascii="Times New Roman" w:hAnsi="Times New Roman"/>
          <w:bCs/>
          <w:lang w:val="en-US"/>
        </w:rPr>
        <w:t xml:space="preserve">Länk med mer info: </w:t>
      </w:r>
      <w:hyperlink r:id="rId7" w:tgtFrame="_blank" w:history="1">
        <w:r w:rsidR="000F07EE" w:rsidRPr="000F07EE">
          <w:rPr>
            <w:rStyle w:val="Hyperlnk"/>
            <w:rFonts w:ascii="Times New Roman" w:hAnsi="Times New Roman"/>
            <w:bCs/>
            <w:lang w:val="en-US"/>
          </w:rPr>
          <w:t>ASReview: Open Source systematic review software with machine learning</w:t>
        </w:r>
      </w:hyperlink>
    </w:p>
    <w:p w14:paraId="4A342B76" w14:textId="55D0FE5C" w:rsidR="00B40CC8" w:rsidRDefault="00B40CC8" w:rsidP="0029362F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(Lina)</w:t>
      </w:r>
      <w:r w:rsidR="00775422">
        <w:rPr>
          <w:rFonts w:ascii="Times New Roman" w:hAnsi="Times New Roman"/>
          <w:bCs/>
        </w:rPr>
        <w:t xml:space="preserve"> – arbete med systematisk översikt pågår, kommer att publiceras</w:t>
      </w:r>
      <w:r w:rsidR="00AE14F6">
        <w:rPr>
          <w:rFonts w:ascii="Times New Roman" w:hAnsi="Times New Roman"/>
          <w:bCs/>
        </w:rPr>
        <w:t>. Just nu håller data ur ca</w:t>
      </w:r>
      <w:r w:rsidR="008440EA">
        <w:rPr>
          <w:rFonts w:ascii="Times New Roman" w:hAnsi="Times New Roman"/>
          <w:bCs/>
        </w:rPr>
        <w:t xml:space="preserve"> 60 st fulltext att extraheras, förhoppningsvis finns resultat till nästa möte. </w:t>
      </w:r>
    </w:p>
    <w:p w14:paraId="1A3E9473" w14:textId="0D6FA953" w:rsidR="00B40CC8" w:rsidRPr="000A413A" w:rsidRDefault="00B40CC8" w:rsidP="0029362F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diagnos (Pihla</w:t>
      </w:r>
      <w:r w:rsidR="00C42F78">
        <w:rPr>
          <w:rFonts w:ascii="Times New Roman" w:hAnsi="Times New Roman"/>
          <w:bCs/>
        </w:rPr>
        <w:t>, Ulla-Britt</w:t>
      </w:r>
      <w:r>
        <w:rPr>
          <w:rFonts w:ascii="Times New Roman" w:hAnsi="Times New Roman"/>
          <w:bCs/>
        </w:rPr>
        <w:t>)</w:t>
      </w:r>
      <w:r w:rsidR="0039756A">
        <w:rPr>
          <w:rFonts w:ascii="Times New Roman" w:hAnsi="Times New Roman"/>
          <w:bCs/>
        </w:rPr>
        <w:t xml:space="preserve"> NICE-guidelines har gjort en omfattande genomgång för prediktion av diagnos</w:t>
      </w:r>
      <w:r w:rsidR="00205119">
        <w:rPr>
          <w:rFonts w:ascii="Times New Roman" w:hAnsi="Times New Roman"/>
          <w:bCs/>
        </w:rPr>
        <w:t xml:space="preserve"> inom en vecka</w:t>
      </w:r>
      <w:r w:rsidR="0039756A">
        <w:rPr>
          <w:rFonts w:ascii="Times New Roman" w:hAnsi="Times New Roman"/>
          <w:bCs/>
        </w:rPr>
        <w:t xml:space="preserve"> och finns fyra olika tester som kan användas bedside för bedömning gv 20-36. Två av testerna använder sig av </w:t>
      </w:r>
      <w:r w:rsidR="00235084">
        <w:rPr>
          <w:rFonts w:ascii="Times New Roman" w:hAnsi="Times New Roman"/>
          <w:bCs/>
        </w:rPr>
        <w:t>PLGF och sFlt-1</w:t>
      </w:r>
      <w:r w:rsidR="0039756A">
        <w:rPr>
          <w:rFonts w:ascii="Times New Roman" w:hAnsi="Times New Roman"/>
          <w:bCs/>
        </w:rPr>
        <w:t xml:space="preserve">. </w:t>
      </w:r>
      <w:r w:rsidR="00BC3110">
        <w:rPr>
          <w:rFonts w:ascii="Times New Roman" w:hAnsi="Times New Roman"/>
          <w:bCs/>
        </w:rPr>
        <w:t>I</w:t>
      </w:r>
      <w:r w:rsidR="0039756A">
        <w:rPr>
          <w:rFonts w:ascii="Times New Roman" w:hAnsi="Times New Roman"/>
          <w:bCs/>
        </w:rPr>
        <w:t xml:space="preserve"> </w:t>
      </w:r>
      <w:r w:rsidR="002B5F8C">
        <w:rPr>
          <w:rFonts w:ascii="Times New Roman" w:hAnsi="Times New Roman"/>
          <w:bCs/>
        </w:rPr>
        <w:t>Storbritannien</w:t>
      </w:r>
      <w:r w:rsidR="0039756A">
        <w:rPr>
          <w:rFonts w:ascii="Times New Roman" w:hAnsi="Times New Roman"/>
          <w:bCs/>
        </w:rPr>
        <w:t xml:space="preserve"> kostar det ca 80 pund/test och hälsoekonomiska studier har visat att </w:t>
      </w:r>
      <w:r w:rsidR="00520A49">
        <w:rPr>
          <w:rFonts w:ascii="Times New Roman" w:hAnsi="Times New Roman"/>
          <w:bCs/>
        </w:rPr>
        <w:t>det är klart kostnadseffektivt men behöver sättas i rela</w:t>
      </w:r>
      <w:r w:rsidR="0073184B">
        <w:rPr>
          <w:rFonts w:ascii="Times New Roman" w:hAnsi="Times New Roman"/>
          <w:bCs/>
        </w:rPr>
        <w:t xml:space="preserve">tion till svenska förhållanden. </w:t>
      </w:r>
      <w:r w:rsidR="00BC3110">
        <w:rPr>
          <w:rFonts w:ascii="Times New Roman" w:hAnsi="Times New Roman"/>
          <w:bCs/>
        </w:rPr>
        <w:t xml:space="preserve">I Sverige är prislappen ungefär samma (800-1000 kr/test och behöver finnas på sjukhuset för ett sanbbt svar). </w:t>
      </w:r>
      <w:r w:rsidR="000A413A">
        <w:rPr>
          <w:rFonts w:ascii="Times New Roman" w:hAnsi="Times New Roman"/>
          <w:bCs/>
        </w:rPr>
        <w:t>Syftet ä</w:t>
      </w:r>
      <w:r w:rsidR="000A413A" w:rsidRPr="000A413A">
        <w:rPr>
          <w:rFonts w:ascii="Times New Roman" w:hAnsi="Times New Roman"/>
          <w:bCs/>
        </w:rPr>
        <w:t>r allts</w:t>
      </w:r>
      <w:r w:rsidR="000A413A">
        <w:rPr>
          <w:rFonts w:ascii="Times New Roman" w:hAnsi="Times New Roman"/>
          <w:bCs/>
        </w:rPr>
        <w:t>å att snabbare kunna få diagnos alt kunna glesa ut</w:t>
      </w:r>
      <w:r w:rsidR="00B26853">
        <w:rPr>
          <w:rFonts w:ascii="Times New Roman" w:hAnsi="Times New Roman"/>
          <w:bCs/>
        </w:rPr>
        <w:t xml:space="preserve"> kontroller vid högt blodtryck, således diagnostiska test och ska inte användas för beslut om förlossning.</w:t>
      </w:r>
      <w:r w:rsidR="00815F48">
        <w:rPr>
          <w:rFonts w:ascii="Times New Roman" w:hAnsi="Times New Roman"/>
          <w:bCs/>
        </w:rPr>
        <w:t xml:space="preserve"> Kan användas både som ”rule in” och ”rule out”.</w:t>
      </w:r>
      <w:r w:rsidR="00B26853">
        <w:rPr>
          <w:rFonts w:ascii="Times New Roman" w:hAnsi="Times New Roman"/>
          <w:bCs/>
        </w:rPr>
        <w:t xml:space="preserve"> </w:t>
      </w:r>
      <w:r w:rsidR="00D240BB">
        <w:rPr>
          <w:rFonts w:ascii="Times New Roman" w:hAnsi="Times New Roman"/>
          <w:bCs/>
        </w:rPr>
        <w:t xml:space="preserve">Rekommenderas att hela gruppen läser igenom dokumentet </w:t>
      </w:r>
      <w:r w:rsidR="008342FD">
        <w:rPr>
          <w:rFonts w:ascii="Times New Roman" w:hAnsi="Times New Roman"/>
          <w:bCs/>
        </w:rPr>
        <w:t>– bifogar det i mailutskicket.</w:t>
      </w:r>
      <w:r w:rsidR="00C42F78">
        <w:rPr>
          <w:rFonts w:ascii="Times New Roman" w:hAnsi="Times New Roman"/>
          <w:bCs/>
        </w:rPr>
        <w:t xml:space="preserve"> </w:t>
      </w:r>
      <w:r w:rsidR="006D4F1A">
        <w:rPr>
          <w:rFonts w:ascii="Times New Roman" w:hAnsi="Times New Roman"/>
          <w:bCs/>
        </w:rPr>
        <w:t>Hälsoekonom bör tas in</w:t>
      </w:r>
      <w:r w:rsidR="00C2157D">
        <w:rPr>
          <w:rFonts w:ascii="Times New Roman" w:hAnsi="Times New Roman"/>
          <w:bCs/>
        </w:rPr>
        <w:t xml:space="preserve"> </w:t>
      </w:r>
      <w:r w:rsidR="00C42F78">
        <w:rPr>
          <w:rFonts w:ascii="Times New Roman" w:hAnsi="Times New Roman"/>
          <w:bCs/>
        </w:rPr>
        <w:t>för att kunna göra en analys för svenska förhållanden</w:t>
      </w:r>
      <w:r w:rsidR="006D4F1A">
        <w:rPr>
          <w:rFonts w:ascii="Times New Roman" w:hAnsi="Times New Roman"/>
          <w:bCs/>
        </w:rPr>
        <w:t>, Karolina kollar med sin kontakt i första hand</w:t>
      </w:r>
      <w:r w:rsidR="00C42F78">
        <w:rPr>
          <w:rFonts w:ascii="Times New Roman" w:hAnsi="Times New Roman"/>
          <w:bCs/>
        </w:rPr>
        <w:t xml:space="preserve">. </w:t>
      </w:r>
      <w:r w:rsidR="00815F48">
        <w:rPr>
          <w:rFonts w:ascii="Times New Roman" w:hAnsi="Times New Roman"/>
          <w:bCs/>
        </w:rPr>
        <w:t xml:space="preserve">Ta kontakt med Pihla om du vill delta i arbetet. </w:t>
      </w:r>
    </w:p>
    <w:p w14:paraId="17848F2E" w14:textId="344E3ED3" w:rsidR="00E24E71" w:rsidRPr="00E24E71" w:rsidRDefault="0046150F" w:rsidP="00E24E71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Behandling (</w:t>
      </w:r>
      <w:r w:rsidRPr="008342FD">
        <w:rPr>
          <w:rFonts w:ascii="Times New Roman" w:hAnsi="Times New Roman"/>
          <w:bCs/>
          <w:highlight w:val="yellow"/>
        </w:rPr>
        <w:t>Margareta, Ulla-Britt</w:t>
      </w:r>
      <w:r>
        <w:rPr>
          <w:rFonts w:ascii="Times New Roman" w:hAnsi="Times New Roman"/>
          <w:bCs/>
        </w:rPr>
        <w:t>)</w:t>
      </w:r>
      <w:r w:rsidR="006A6AAE">
        <w:rPr>
          <w:rFonts w:ascii="Times New Roman" w:hAnsi="Times New Roman"/>
          <w:bCs/>
        </w:rPr>
        <w:t xml:space="preserve"> – uppgradera evidensgrad efter CHIPS/CHAP</w:t>
      </w:r>
      <w:r w:rsidR="00E24E71">
        <w:rPr>
          <w:rFonts w:ascii="Times New Roman" w:hAnsi="Times New Roman"/>
          <w:bCs/>
        </w:rPr>
        <w:t xml:space="preserve">. Sannolikt finns resultat av sökningen till nästa möte. </w:t>
      </w:r>
    </w:p>
    <w:p w14:paraId="3DC4FC93" w14:textId="6A367C47" w:rsidR="007D2207" w:rsidRDefault="0003305A" w:rsidP="00E24E71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Referenshantering vid uppdaterat bakgrundsdokument till riktlinjen </w:t>
      </w:r>
      <w:r w:rsidR="00F25F72">
        <w:rPr>
          <w:rFonts w:ascii="Times New Roman" w:hAnsi="Times New Roman"/>
          <w:bCs/>
        </w:rPr>
        <w:t xml:space="preserve"> – </w:t>
      </w:r>
      <w:r w:rsidR="003E0440">
        <w:rPr>
          <w:rFonts w:ascii="Times New Roman" w:hAnsi="Times New Roman"/>
          <w:bCs/>
        </w:rPr>
        <w:t xml:space="preserve">beslutas att vi lägger till de nya referenserna som </w:t>
      </w:r>
      <w:r w:rsidR="00F25F72">
        <w:rPr>
          <w:rFonts w:ascii="Times New Roman" w:hAnsi="Times New Roman"/>
          <w:bCs/>
        </w:rPr>
        <w:t xml:space="preserve">ett annex till </w:t>
      </w:r>
      <w:r w:rsidR="003E0440">
        <w:rPr>
          <w:rFonts w:ascii="Times New Roman" w:hAnsi="Times New Roman"/>
          <w:bCs/>
        </w:rPr>
        <w:t>bakgrundsdokumentet</w:t>
      </w:r>
      <w:r w:rsidR="00F25F72">
        <w:rPr>
          <w:rFonts w:ascii="Times New Roman" w:hAnsi="Times New Roman"/>
          <w:bCs/>
        </w:rPr>
        <w:t xml:space="preserve"> (</w:t>
      </w:r>
      <w:r w:rsidR="003E0440" w:rsidRPr="008342FD">
        <w:rPr>
          <w:rFonts w:ascii="Times New Roman" w:hAnsi="Times New Roman"/>
          <w:bCs/>
          <w:highlight w:val="yellow"/>
        </w:rPr>
        <w:t>Margareta</w:t>
      </w:r>
      <w:r w:rsidR="00F25F72">
        <w:rPr>
          <w:rFonts w:ascii="Times New Roman" w:hAnsi="Times New Roman"/>
          <w:bCs/>
        </w:rPr>
        <w:t>)</w:t>
      </w:r>
    </w:p>
    <w:p w14:paraId="57F2EDC1" w14:textId="71957972" w:rsidR="000F5F75" w:rsidRDefault="00C64C1E" w:rsidP="000F5F75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Hantering postpartum – Anna informerar om RCT som kommer starta med preeklampsipatienter som randomiseras till ordinarie uppföljning eller ett interventionsprogram under ett år (information, livsstil, medicinska kontroller).</w:t>
      </w:r>
      <w:r w:rsidR="00127CF2">
        <w:rPr>
          <w:rFonts w:ascii="Times New Roman" w:hAnsi="Times New Roman"/>
          <w:bCs/>
        </w:rPr>
        <w:t xml:space="preserve"> Primära utfallet är återgång till utgångs-BMI inom ett år. </w:t>
      </w:r>
      <w:r w:rsidR="000F5F75">
        <w:rPr>
          <w:rFonts w:ascii="Times New Roman" w:hAnsi="Times New Roman"/>
          <w:bCs/>
        </w:rPr>
        <w:t xml:space="preserve">Eva har skrivit patientinfo som MVC-mott ger till pat postpartum, skickas ut till gruppen. </w:t>
      </w:r>
      <w:r w:rsidR="00EB56F8">
        <w:rPr>
          <w:rFonts w:ascii="Times New Roman" w:hAnsi="Times New Roman"/>
          <w:bCs/>
        </w:rPr>
        <w:t xml:space="preserve">Alla med PE kommer inte till läkare, på många kliniker är det endast de med svår PE som kommer till obstetriker 8-12 veckor. Då behövs en tydligare checklista för den som följer upp samt patientinfo kring detta. Postpartumgruppen tittar på detta – </w:t>
      </w:r>
      <w:r w:rsidR="00EB56F8" w:rsidRPr="008342FD">
        <w:rPr>
          <w:rFonts w:ascii="Times New Roman" w:hAnsi="Times New Roman"/>
          <w:bCs/>
          <w:highlight w:val="yellow"/>
        </w:rPr>
        <w:t>Lotta, Anna och Mia</w:t>
      </w:r>
      <w:r w:rsidR="00EB56F8">
        <w:rPr>
          <w:rFonts w:ascii="Times New Roman" w:hAnsi="Times New Roman"/>
          <w:bCs/>
        </w:rPr>
        <w:t xml:space="preserve">. </w:t>
      </w:r>
    </w:p>
    <w:p w14:paraId="3A4AEC94" w14:textId="051541EA" w:rsidR="004976A6" w:rsidRDefault="002A6A36" w:rsidP="000F5F75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Ändring av kliniska riskfaktorer görs pga syftningsfel och tillägg av tidigare g</w:t>
      </w:r>
      <w:r w:rsidR="004976A6">
        <w:rPr>
          <w:rFonts w:ascii="Times New Roman" w:hAnsi="Times New Roman"/>
          <w:bCs/>
        </w:rPr>
        <w:t>ravidit</w:t>
      </w:r>
      <w:r w:rsidR="00E16A23">
        <w:rPr>
          <w:rFonts w:ascii="Times New Roman" w:hAnsi="Times New Roman"/>
          <w:bCs/>
        </w:rPr>
        <w:t xml:space="preserve">etshypertoni </w:t>
      </w:r>
      <w:r w:rsidR="004976A6">
        <w:rPr>
          <w:rFonts w:ascii="Times New Roman" w:hAnsi="Times New Roman"/>
          <w:bCs/>
        </w:rPr>
        <w:t xml:space="preserve">som medelriskfaktor. </w:t>
      </w:r>
    </w:p>
    <w:p w14:paraId="5C8E0C7E" w14:textId="77777777" w:rsidR="00453E81" w:rsidRDefault="001C0B10" w:rsidP="000F5F75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Förtydligande kring definition svår PE – </w:t>
      </w:r>
      <w:r w:rsidR="00FE7C8D">
        <w:rPr>
          <w:rFonts w:ascii="Times New Roman" w:hAnsi="Times New Roman"/>
          <w:bCs/>
        </w:rPr>
        <w:t>”</w:t>
      </w:r>
      <w:r w:rsidR="00850A57">
        <w:rPr>
          <w:rFonts w:ascii="Times New Roman" w:hAnsi="Times New Roman"/>
          <w:bCs/>
        </w:rPr>
        <w:t>preeklam</w:t>
      </w:r>
      <w:r>
        <w:rPr>
          <w:rFonts w:ascii="Times New Roman" w:hAnsi="Times New Roman"/>
          <w:bCs/>
        </w:rPr>
        <w:t>p</w:t>
      </w:r>
      <w:r w:rsidR="00850A57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 med minst en av följande: svår hypertoni, organpåverkan</w:t>
      </w:r>
      <w:r w:rsidR="006477C8" w:rsidRPr="006477C8">
        <w:rPr>
          <w:rFonts w:ascii="Times New Roman" w:hAnsi="Times New Roman"/>
          <w:bCs/>
        </w:rPr>
        <w:t xml:space="preserve"> </w:t>
      </w:r>
      <w:r w:rsidR="006477C8">
        <w:rPr>
          <w:rFonts w:ascii="Times New Roman" w:hAnsi="Times New Roman"/>
          <w:bCs/>
        </w:rPr>
        <w:t>enligt definiti</w:t>
      </w:r>
      <w:r w:rsidR="00F125FB">
        <w:rPr>
          <w:rFonts w:ascii="Times New Roman" w:hAnsi="Times New Roman"/>
          <w:bCs/>
        </w:rPr>
        <w:t>on preeklampsi</w:t>
      </w:r>
      <w:r>
        <w:rPr>
          <w:rFonts w:ascii="Times New Roman" w:hAnsi="Times New Roman"/>
          <w:bCs/>
        </w:rPr>
        <w:t xml:space="preserve"> (annan än proteinuri) eller kliniska symtom enligt </w:t>
      </w:r>
      <w:r w:rsidR="00FE7C8D">
        <w:rPr>
          <w:rFonts w:ascii="Times New Roman" w:hAnsi="Times New Roman"/>
          <w:bCs/>
        </w:rPr>
        <w:t>definit</w:t>
      </w:r>
      <w:r w:rsidR="006477C8">
        <w:rPr>
          <w:rFonts w:ascii="Times New Roman" w:hAnsi="Times New Roman"/>
          <w:bCs/>
        </w:rPr>
        <w:t>i</w:t>
      </w:r>
      <w:r w:rsidR="00FE7C8D">
        <w:rPr>
          <w:rFonts w:ascii="Times New Roman" w:hAnsi="Times New Roman"/>
          <w:bCs/>
        </w:rPr>
        <w:t>on preeklampsi</w:t>
      </w:r>
      <w:r w:rsidR="00453E81">
        <w:rPr>
          <w:rFonts w:ascii="Times New Roman" w:hAnsi="Times New Roman"/>
          <w:bCs/>
        </w:rPr>
        <w:t>”</w:t>
      </w:r>
      <w:r w:rsidR="00FE7C8D">
        <w:rPr>
          <w:rFonts w:ascii="Times New Roman" w:hAnsi="Times New Roman"/>
          <w:bCs/>
        </w:rPr>
        <w:t>.</w:t>
      </w:r>
    </w:p>
    <w:p w14:paraId="6AE6B430" w14:textId="153540B8" w:rsidR="00B46F62" w:rsidRPr="00B46F62" w:rsidRDefault="00453E81" w:rsidP="00B46F62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Tillägg av ”snabbt” vid sjunkande</w:t>
      </w:r>
      <w:r w:rsidR="00B644D9">
        <w:rPr>
          <w:rFonts w:ascii="Times New Roman" w:hAnsi="Times New Roman"/>
          <w:bCs/>
        </w:rPr>
        <w:t xml:space="preserve"> trombocyter som diagnoskriterium</w:t>
      </w:r>
    </w:p>
    <w:p w14:paraId="115C382B" w14:textId="07687CAD" w:rsidR="00F125FB" w:rsidRDefault="00F125FB" w:rsidP="000F5F75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B46F62">
        <w:rPr>
          <w:rFonts w:ascii="Times New Roman" w:hAnsi="Times New Roman"/>
          <w:bCs/>
        </w:rPr>
        <w:t xml:space="preserve">uls vid mödravårdskontroller tas bort </w:t>
      </w:r>
    </w:p>
    <w:p w14:paraId="4E83B504" w14:textId="27406F38" w:rsidR="00176355" w:rsidRDefault="00176355" w:rsidP="000F5F75">
      <w:pPr>
        <w:pStyle w:val="Liststycke"/>
        <w:numPr>
          <w:ilvl w:val="0"/>
          <w:numId w:val="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Proteinuri vid mödravårdskontroller tas vid inskrivning och hos de pat med riskfaktorer </w:t>
      </w:r>
      <w:r w:rsidR="007158E7">
        <w:rPr>
          <w:rFonts w:ascii="Times New Roman" w:hAnsi="Times New Roman"/>
          <w:bCs/>
        </w:rPr>
        <w:t>och detta tolkas på regional nivå</w:t>
      </w:r>
      <w:r w:rsidR="00B10148">
        <w:rPr>
          <w:rFonts w:ascii="Times New Roman" w:hAnsi="Times New Roman"/>
          <w:bCs/>
        </w:rPr>
        <w:t xml:space="preserve"> ofta</w:t>
      </w:r>
      <w:r>
        <w:rPr>
          <w:rFonts w:ascii="Times New Roman" w:hAnsi="Times New Roman"/>
          <w:bCs/>
        </w:rPr>
        <w:t xml:space="preserve"> som </w:t>
      </w:r>
      <w:r w:rsidR="007158E7">
        <w:rPr>
          <w:rFonts w:ascii="Times New Roman" w:hAnsi="Times New Roman"/>
          <w:bCs/>
        </w:rPr>
        <w:t xml:space="preserve">de som </w:t>
      </w:r>
      <w:r>
        <w:rPr>
          <w:rFonts w:ascii="Times New Roman" w:hAnsi="Times New Roman"/>
          <w:bCs/>
        </w:rPr>
        <w:t>står på ASA-profylax</w:t>
      </w:r>
    </w:p>
    <w:p w14:paraId="0D2494E3" w14:textId="55389E5F" w:rsidR="00C64C1E" w:rsidRPr="00CC5394" w:rsidRDefault="00C64C1E" w:rsidP="00CC5394">
      <w:pPr>
        <w:rPr>
          <w:rFonts w:ascii="Times New Roman" w:hAnsi="Times New Roman"/>
          <w:bCs/>
        </w:rPr>
      </w:pPr>
    </w:p>
    <w:p w14:paraId="35687091" w14:textId="5A61216E" w:rsidR="007D2207" w:rsidRPr="007D2207" w:rsidRDefault="007D2207" w:rsidP="007D2207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7D2207">
        <w:rPr>
          <w:rFonts w:ascii="Times New Roman" w:hAnsi="Times New Roman"/>
          <w:b/>
        </w:rPr>
        <w:t xml:space="preserve">2023 års </w:t>
      </w:r>
      <w:r>
        <w:rPr>
          <w:rFonts w:ascii="Times New Roman" w:hAnsi="Times New Roman"/>
          <w:b/>
        </w:rPr>
        <w:t>AR</w:t>
      </w:r>
      <w:r w:rsidR="00D702AA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</w:rPr>
        <w:t>-</w:t>
      </w:r>
      <w:r w:rsidRPr="007D2207">
        <w:rPr>
          <w:rFonts w:ascii="Times New Roman" w:hAnsi="Times New Roman"/>
          <w:b/>
        </w:rPr>
        <w:t>möten live/hybrid</w:t>
      </w:r>
      <w:r>
        <w:rPr>
          <w:rFonts w:ascii="Times New Roman" w:hAnsi="Times New Roman"/>
          <w:bCs/>
        </w:rPr>
        <w:t xml:space="preserve"> </w:t>
      </w:r>
      <w:r w:rsidR="00CC5394">
        <w:rPr>
          <w:rFonts w:ascii="Times New Roman" w:hAnsi="Times New Roman"/>
          <w:bCs/>
        </w:rPr>
        <w:t>– Hybridmöte under NFOG-veckan tis 29/8 11.30-13.30 och höstmöte</w:t>
      </w:r>
      <w:r w:rsidR="00E243ED">
        <w:rPr>
          <w:rFonts w:ascii="Times New Roman" w:hAnsi="Times New Roman"/>
          <w:bCs/>
        </w:rPr>
        <w:t xml:space="preserve"> i Stockholm tisdag 7</w:t>
      </w:r>
      <w:r w:rsidR="00CC5394">
        <w:rPr>
          <w:rFonts w:ascii="Times New Roman" w:hAnsi="Times New Roman"/>
          <w:bCs/>
        </w:rPr>
        <w:t>/11</w:t>
      </w:r>
      <w:r w:rsidR="00DC23A2">
        <w:rPr>
          <w:rFonts w:ascii="Times New Roman" w:hAnsi="Times New Roman"/>
          <w:bCs/>
        </w:rPr>
        <w:t>kl 10-15</w:t>
      </w:r>
      <w:r w:rsidR="00CC5394">
        <w:rPr>
          <w:rFonts w:ascii="Times New Roman" w:hAnsi="Times New Roman"/>
          <w:bCs/>
        </w:rPr>
        <w:t xml:space="preserve"> </w:t>
      </w:r>
    </w:p>
    <w:p w14:paraId="2C60A39A" w14:textId="7693D0B3" w:rsidR="00845986" w:rsidRPr="00845986" w:rsidRDefault="00845986" w:rsidP="0084598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45986">
        <w:rPr>
          <w:rFonts w:ascii="Times New Roman" w:hAnsi="Times New Roman" w:cs="Times New Roman"/>
          <w:b/>
        </w:rPr>
        <w:t xml:space="preserve">COVIDENCE </w:t>
      </w:r>
      <w:r w:rsidR="0019273F">
        <w:rPr>
          <w:rFonts w:ascii="Times New Roman" w:hAnsi="Times New Roman" w:cs="Times New Roman"/>
          <w:b/>
        </w:rPr>
        <w:t xml:space="preserve">– </w:t>
      </w:r>
      <w:r w:rsidR="0019273F">
        <w:rPr>
          <w:rFonts w:ascii="Times New Roman" w:hAnsi="Times New Roman" w:cs="Times New Roman"/>
        </w:rPr>
        <w:t>fungerar bra</w:t>
      </w:r>
      <w:r w:rsidR="00B91F68">
        <w:rPr>
          <w:rFonts w:ascii="Times New Roman" w:hAnsi="Times New Roman" w:cs="Times New Roman"/>
        </w:rPr>
        <w:t xml:space="preserve"> för de som använder</w:t>
      </w:r>
    </w:p>
    <w:p w14:paraId="06FB7C0D" w14:textId="3C4AF108" w:rsidR="00332D69" w:rsidRDefault="00C12F2B" w:rsidP="00F23168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>202</w:t>
      </w:r>
      <w:r w:rsidR="007D2207">
        <w:rPr>
          <w:rFonts w:ascii="Times New Roman" w:hAnsi="Times New Roman"/>
          <w:b/>
        </w:rPr>
        <w:t>3</w:t>
      </w:r>
      <w:r w:rsidR="00C57904">
        <w:rPr>
          <w:rFonts w:ascii="Times New Roman" w:hAnsi="Times New Roman"/>
          <w:b/>
        </w:rPr>
        <w:t xml:space="preserve">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</w:p>
    <w:p w14:paraId="58C12C7D" w14:textId="113B66E5" w:rsidR="00845986" w:rsidRDefault="007D2207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Utvärdering av årets kurs</w:t>
      </w:r>
      <w:r w:rsidR="003213C1">
        <w:rPr>
          <w:rFonts w:ascii="Times New Roman" w:hAnsi="Times New Roman"/>
          <w:bCs/>
        </w:rPr>
        <w:t xml:space="preserve"> – helhetsbetyg 4,7</w:t>
      </w:r>
    </w:p>
    <w:p w14:paraId="2EE70F5F" w14:textId="63A5B2A5" w:rsidR="002A6763" w:rsidRDefault="002A6763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Till nästa gång ha fallpresentationer som obligatoriska</w:t>
      </w:r>
    </w:p>
    <w:p w14:paraId="01D4867D" w14:textId="635FE74A" w:rsidR="002A6763" w:rsidRDefault="00482180" w:rsidP="00482180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Bjuda in specialintresserade barnmorskor?</w:t>
      </w:r>
    </w:p>
    <w:p w14:paraId="7138DC8B" w14:textId="30CBFEA9" w:rsidR="003400D4" w:rsidRPr="00482180" w:rsidRDefault="003400D4" w:rsidP="00482180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Byte av kursanläggning efter utvärdering</w:t>
      </w:r>
      <w:r w:rsidR="00BF3698">
        <w:rPr>
          <w:rFonts w:ascii="Times New Roman" w:hAnsi="Times New Roman"/>
          <w:bCs/>
        </w:rPr>
        <w:t xml:space="preserve"> – förslag mailas till Lisette som får ta offert </w:t>
      </w:r>
    </w:p>
    <w:p w14:paraId="1E80FFC8" w14:textId="12536B70" w:rsidR="0006739D" w:rsidRPr="00605A4D" w:rsidRDefault="00D549FE" w:rsidP="00D549FE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F90B09">
        <w:rPr>
          <w:rFonts w:ascii="Times New Roman" w:hAnsi="Times New Roman" w:cs="Times New Roman"/>
          <w:b/>
        </w:rPr>
        <w:t xml:space="preserve">Utvärdering av nya diagnoskriterier samt dashboard preeklampsi i </w:t>
      </w:r>
    </w:p>
    <w:p w14:paraId="254D6DBF" w14:textId="10DEEF72" w:rsidR="00605A4D" w:rsidRDefault="00605A4D" w:rsidP="00605A4D">
      <w:pPr>
        <w:ind w:left="720"/>
        <w:rPr>
          <w:rFonts w:ascii="Times New Roman" w:hAnsi="Times New Roman" w:cs="Times New Roman"/>
        </w:rPr>
      </w:pPr>
      <w:r w:rsidRPr="00605A4D">
        <w:rPr>
          <w:rFonts w:ascii="Times New Roman" w:hAnsi="Times New Roman" w:cs="Times New Roman"/>
        </w:rPr>
        <w:t>3 st</w:t>
      </w:r>
      <w:r>
        <w:rPr>
          <w:rFonts w:ascii="Times New Roman" w:hAnsi="Times New Roman" w:cs="Times New Roman"/>
        </w:rPr>
        <w:t xml:space="preserve"> dashboard för preeklampsi finns under ”förlossning 1” –</w:t>
      </w:r>
      <w:r w:rsidR="003F30A0">
        <w:rPr>
          <w:rFonts w:ascii="Times New Roman" w:hAnsi="Times New Roman" w:cs="Times New Roman"/>
        </w:rPr>
        <w:t xml:space="preserve"> incidens</w:t>
      </w:r>
      <w:r>
        <w:rPr>
          <w:rFonts w:ascii="Times New Roman" w:hAnsi="Times New Roman" w:cs="Times New Roman"/>
        </w:rPr>
        <w:t xml:space="preserve"> </w:t>
      </w:r>
      <w:r w:rsidR="003F30A0">
        <w:rPr>
          <w:rFonts w:ascii="Times New Roman" w:hAnsi="Times New Roman" w:cs="Times New Roman"/>
        </w:rPr>
        <w:t>preeklampsi, incidens</w:t>
      </w:r>
      <w:r>
        <w:rPr>
          <w:rFonts w:ascii="Times New Roman" w:hAnsi="Times New Roman" w:cs="Times New Roman"/>
        </w:rPr>
        <w:t xml:space="preserve"> svår preeklampsi av </w:t>
      </w:r>
      <w:r w:rsidR="000C6212">
        <w:rPr>
          <w:rFonts w:ascii="Times New Roman" w:hAnsi="Times New Roman" w:cs="Times New Roman"/>
        </w:rPr>
        <w:t>de med preeklampsi och incidens</w:t>
      </w:r>
      <w:r>
        <w:rPr>
          <w:rFonts w:ascii="Times New Roman" w:hAnsi="Times New Roman" w:cs="Times New Roman"/>
        </w:rPr>
        <w:t xml:space="preserve"> av stor blödning hos preeklamptiker</w:t>
      </w:r>
      <w:r w:rsidR="00F17066">
        <w:rPr>
          <w:rFonts w:ascii="Times New Roman" w:hAnsi="Times New Roman" w:cs="Times New Roman"/>
        </w:rPr>
        <w:t>, den sistnämnda tas bort och pres</w:t>
      </w:r>
      <w:r w:rsidR="00B10202">
        <w:rPr>
          <w:rFonts w:ascii="Times New Roman" w:hAnsi="Times New Roman" w:cs="Times New Roman"/>
        </w:rPr>
        <w:t>enteras i årsrapporten istället och svår PE-dashboard görs om till incidens av alla gravida.</w:t>
      </w:r>
      <w:r w:rsidR="00F17066">
        <w:rPr>
          <w:rFonts w:ascii="Times New Roman" w:hAnsi="Times New Roman" w:cs="Times New Roman"/>
        </w:rPr>
        <w:t xml:space="preserve"> </w:t>
      </w:r>
      <w:r w:rsidR="00781E01">
        <w:rPr>
          <w:rFonts w:ascii="Times New Roman" w:hAnsi="Times New Roman" w:cs="Times New Roman"/>
        </w:rPr>
        <w:t>Mer avancerad</w:t>
      </w:r>
      <w:r w:rsidR="00EA6A00">
        <w:rPr>
          <w:rFonts w:ascii="Times New Roman" w:hAnsi="Times New Roman" w:cs="Times New Roman"/>
        </w:rPr>
        <w:t xml:space="preserve"> info är svårt att få fram </w:t>
      </w:r>
      <w:r w:rsidR="00781E01">
        <w:rPr>
          <w:rFonts w:ascii="Times New Roman" w:hAnsi="Times New Roman" w:cs="Times New Roman"/>
        </w:rPr>
        <w:t xml:space="preserve">i dashboard </w:t>
      </w:r>
      <w:r w:rsidR="00EA6A00">
        <w:rPr>
          <w:rFonts w:ascii="Times New Roman" w:hAnsi="Times New Roman" w:cs="Times New Roman"/>
        </w:rPr>
        <w:t>utan sådan info har sin plats framför allt i graviditetsregistrets årsrapport</w:t>
      </w:r>
    </w:p>
    <w:p w14:paraId="7BBD2234" w14:textId="7AFF0AB3" w:rsidR="00781E01" w:rsidRDefault="00781E01" w:rsidP="00605A4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dashboard vill vid kunna jämföra mellan regioner.</w:t>
      </w:r>
    </w:p>
    <w:p w14:paraId="0E95C05C" w14:textId="0F0081AC" w:rsidR="00D549FE" w:rsidRPr="0006739D" w:rsidRDefault="00D549FE" w:rsidP="0006739D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06739D">
        <w:rPr>
          <w:rFonts w:ascii="Times New Roman" w:hAnsi="Times New Roman" w:cs="Times New Roman"/>
          <w:b/>
        </w:rPr>
        <w:t>Graviditetsregistret (Anna-Karin, Katja, Lina)</w:t>
      </w:r>
      <w:r w:rsidR="0006739D">
        <w:rPr>
          <w:rFonts w:ascii="Times New Roman" w:hAnsi="Times New Roman" w:cs="Times New Roman"/>
          <w:b/>
        </w:rPr>
        <w:t xml:space="preserve"> </w:t>
      </w:r>
    </w:p>
    <w:p w14:paraId="7F48C63B" w14:textId="77777777" w:rsidR="003D32D5" w:rsidRDefault="00D549FE" w:rsidP="00D549FE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Återkoppling årsrapport Graviditetsregistret. Hur arbetar vi framåt med dashboard och information vi får ut årligen?</w:t>
      </w:r>
      <w:r w:rsidR="00211E89">
        <w:rPr>
          <w:rFonts w:ascii="Times New Roman" w:hAnsi="Times New Roman" w:cs="Times New Roman"/>
          <w:bCs/>
        </w:rPr>
        <w:t xml:space="preserve"> </w:t>
      </w:r>
    </w:p>
    <w:p w14:paraId="25E9CF27" w14:textId="77777777" w:rsidR="003D32D5" w:rsidRPr="00605A4D" w:rsidRDefault="003D32D5" w:rsidP="003D32D5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Förslag till variabler till årsrapport: Incidens PE och svår PE, HELLP, eklampsi, svåra komplikationer för mamma och barn (jämför med 2018), induktion, förlossningssätt, andel förlossningar &lt;gv 28, 32, 34 och 37 fulla veckor och fullgångna, andel som amma vid utskrivning BB (och på åb MVC), andel med SGA, andel med APGAR &lt;7, stor blödning (uppdelat i först- och omföderskor), andel som får EDA under vaginal förlossning, anestesiform vid sectio, självskattad hälsa jämfört med innan graviditet</w:t>
      </w:r>
    </w:p>
    <w:p w14:paraId="09DB58B7" w14:textId="77777777" w:rsidR="003D32D5" w:rsidRDefault="003D32D5" w:rsidP="00D549FE">
      <w:pPr>
        <w:ind w:left="720"/>
        <w:rPr>
          <w:rFonts w:ascii="Times New Roman" w:hAnsi="Times New Roman" w:cs="Times New Roman"/>
          <w:bCs/>
        </w:rPr>
      </w:pPr>
    </w:p>
    <w:p w14:paraId="320F434D" w14:textId="1409D92D" w:rsidR="00D549FE" w:rsidRDefault="00211E89" w:rsidP="00D549FE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Graviditetsregistret önskar en representant från Preek</w:t>
      </w:r>
      <w:r w:rsidR="009312FA">
        <w:rPr>
          <w:rFonts w:ascii="Times New Roman" w:hAnsi="Times New Roman" w:cs="Times New Roman"/>
          <w:bCs/>
        </w:rPr>
        <w:t xml:space="preserve">lampsi ARG, gärna utanför Sthlm – </w:t>
      </w:r>
      <w:r w:rsidR="009312FA" w:rsidRPr="008342FD">
        <w:rPr>
          <w:rFonts w:ascii="Times New Roman" w:hAnsi="Times New Roman" w:cs="Times New Roman"/>
          <w:bCs/>
          <w:highlight w:val="yellow"/>
        </w:rPr>
        <w:t xml:space="preserve">Katja </w:t>
      </w:r>
      <w:r w:rsidR="00BC582B" w:rsidRPr="008342FD">
        <w:rPr>
          <w:rFonts w:ascii="Times New Roman" w:hAnsi="Times New Roman" w:cs="Times New Roman"/>
          <w:bCs/>
          <w:highlight w:val="yellow"/>
        </w:rPr>
        <w:t xml:space="preserve">och </w:t>
      </w:r>
      <w:r w:rsidR="009312FA" w:rsidRPr="008342FD">
        <w:rPr>
          <w:rFonts w:ascii="Times New Roman" w:hAnsi="Times New Roman" w:cs="Times New Roman"/>
          <w:bCs/>
          <w:highlight w:val="yellow"/>
        </w:rPr>
        <w:t>Joline</w:t>
      </w:r>
      <w:r w:rsidR="009312FA">
        <w:rPr>
          <w:rFonts w:ascii="Times New Roman" w:hAnsi="Times New Roman" w:cs="Times New Roman"/>
          <w:bCs/>
        </w:rPr>
        <w:t xml:space="preserve"> </w:t>
      </w:r>
      <w:r w:rsidR="00BC582B">
        <w:rPr>
          <w:rFonts w:ascii="Times New Roman" w:hAnsi="Times New Roman" w:cs="Times New Roman"/>
          <w:bCs/>
        </w:rPr>
        <w:t>tar detta</w:t>
      </w:r>
    </w:p>
    <w:p w14:paraId="1E2F08FD" w14:textId="69092247" w:rsidR="007D2207" w:rsidRPr="007D2207" w:rsidRDefault="007D2207" w:rsidP="007D220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D2207">
        <w:rPr>
          <w:rFonts w:ascii="Times New Roman" w:hAnsi="Times New Roman" w:cs="Times New Roman"/>
          <w:b/>
        </w:rPr>
        <w:t>Gemensamt möte Hem ARG och Preeklampsi ARG nov 2022</w:t>
      </w:r>
      <w:r>
        <w:rPr>
          <w:rFonts w:ascii="Times New Roman" w:hAnsi="Times New Roman" w:cs="Times New Roman"/>
          <w:bCs/>
        </w:rPr>
        <w:t xml:space="preserve"> – </w:t>
      </w:r>
      <w:r w:rsidR="00D57042">
        <w:rPr>
          <w:rFonts w:ascii="Times New Roman" w:hAnsi="Times New Roman" w:cs="Times New Roman"/>
          <w:bCs/>
        </w:rPr>
        <w:t xml:space="preserve">uppskattat möte. Frågan går ut till hem-arg om vi kan </w:t>
      </w:r>
      <w:r w:rsidR="00020625">
        <w:rPr>
          <w:rFonts w:ascii="Times New Roman" w:hAnsi="Times New Roman" w:cs="Times New Roman"/>
          <w:bCs/>
        </w:rPr>
        <w:t xml:space="preserve">ha ett liknande möte i år. </w:t>
      </w:r>
    </w:p>
    <w:p w14:paraId="0D121B10" w14:textId="77777777" w:rsidR="0031379C" w:rsidRDefault="00E30DDC" w:rsidP="00E30DDC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Övriga frågor</w:t>
      </w:r>
      <w:r w:rsidR="0031379C">
        <w:rPr>
          <w:rFonts w:ascii="Times New Roman" w:hAnsi="Times New Roman"/>
          <w:b/>
        </w:rPr>
        <w:t xml:space="preserve">: </w:t>
      </w:r>
    </w:p>
    <w:p w14:paraId="11B5DB45" w14:textId="5EB1837A" w:rsidR="00916F13" w:rsidRPr="00916F13" w:rsidRDefault="007D2207" w:rsidP="00916F13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Preeklampsi-ARG:s hem</w:t>
      </w:r>
      <w:r w:rsidR="00B10E94">
        <w:rPr>
          <w:rFonts w:ascii="Times New Roman" w:hAnsi="Times New Roman"/>
          <w:bCs/>
        </w:rPr>
        <w:t>sida – hur ska den se ut? – ta bort råd/riktlinjer</w:t>
      </w:r>
      <w:r w:rsidR="00BA4F64">
        <w:rPr>
          <w:rFonts w:ascii="Times New Roman" w:hAnsi="Times New Roman"/>
          <w:bCs/>
        </w:rPr>
        <w:t xml:space="preserve"> (alt länka till kunskapsstöd)</w:t>
      </w:r>
      <w:r w:rsidR="00916F13">
        <w:rPr>
          <w:rFonts w:ascii="Times New Roman" w:hAnsi="Times New Roman"/>
          <w:bCs/>
        </w:rPr>
        <w:t xml:space="preserve">. Arbetsgrupper – ta bort ditt namn om du inte vill vara med i din grupp längre alt lägg till om du vill engagera dig. </w:t>
      </w:r>
      <w:r w:rsidR="00D7368A">
        <w:rPr>
          <w:rFonts w:ascii="Times New Roman" w:hAnsi="Times New Roman"/>
          <w:bCs/>
        </w:rPr>
        <w:t xml:space="preserve">Länkar – lägg till NICE-guidelines, patientföreningens hemsida, </w:t>
      </w:r>
      <w:r w:rsidR="00DE6A48">
        <w:rPr>
          <w:rFonts w:ascii="Times New Roman" w:hAnsi="Times New Roman"/>
          <w:bCs/>
        </w:rPr>
        <w:t xml:space="preserve">ISSHP-länkar 2019 kan tas bort, ny flik med </w:t>
      </w:r>
      <w:r w:rsidR="002E340C">
        <w:rPr>
          <w:rFonts w:ascii="Times New Roman" w:hAnsi="Times New Roman"/>
          <w:bCs/>
        </w:rPr>
        <w:t xml:space="preserve">utbildning - </w:t>
      </w:r>
      <w:r w:rsidR="00DE6A48">
        <w:rPr>
          <w:rFonts w:ascii="Times New Roman" w:hAnsi="Times New Roman"/>
          <w:bCs/>
        </w:rPr>
        <w:t>reklam om fortbildningskursen</w:t>
      </w:r>
      <w:r w:rsidR="002E340C">
        <w:rPr>
          <w:rFonts w:ascii="Times New Roman" w:hAnsi="Times New Roman"/>
          <w:bCs/>
        </w:rPr>
        <w:t>, ev introföreläsning</w:t>
      </w:r>
      <w:r w:rsidR="00DE6A48">
        <w:rPr>
          <w:rFonts w:ascii="Times New Roman" w:hAnsi="Times New Roman"/>
          <w:bCs/>
        </w:rPr>
        <w:t xml:space="preserve">, </w:t>
      </w:r>
      <w:r w:rsidR="008342FD">
        <w:rPr>
          <w:rFonts w:ascii="Times New Roman" w:hAnsi="Times New Roman"/>
          <w:bCs/>
        </w:rPr>
        <w:t>patientinformation (</w:t>
      </w:r>
      <w:r w:rsidR="008342FD" w:rsidRPr="008342FD">
        <w:rPr>
          <w:rFonts w:ascii="Times New Roman" w:hAnsi="Times New Roman"/>
          <w:bCs/>
          <w:highlight w:val="yellow"/>
        </w:rPr>
        <w:t>Omar</w:t>
      </w:r>
      <w:r w:rsidR="008342FD">
        <w:rPr>
          <w:rFonts w:ascii="Times New Roman" w:hAnsi="Times New Roman"/>
          <w:bCs/>
        </w:rPr>
        <w:t>).</w:t>
      </w:r>
    </w:p>
    <w:p w14:paraId="3FF53DF5" w14:textId="47712AF6" w:rsidR="000A6370" w:rsidRPr="000A58F7" w:rsidRDefault="003F5134" w:rsidP="006B38D2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 w:rsidRPr="000A58F7">
        <w:rPr>
          <w:rFonts w:ascii="Times New Roman" w:hAnsi="Times New Roman"/>
          <w:bCs/>
        </w:rPr>
        <w:t xml:space="preserve">Nå ut till andra specialistläkarföreningar: kardiologer (Josefine) </w:t>
      </w:r>
      <w:r w:rsidR="0001471E" w:rsidRPr="000A58F7">
        <w:rPr>
          <w:rFonts w:ascii="Times New Roman" w:hAnsi="Times New Roman"/>
          <w:bCs/>
        </w:rPr>
        <w:t xml:space="preserve">– intresse från kardiologer i sthlm finns, uppgift till Josefine att de bjuds in till höstmötet. </w:t>
      </w:r>
      <w:r w:rsidRPr="000A58F7">
        <w:rPr>
          <w:rFonts w:ascii="Times New Roman" w:hAnsi="Times New Roman"/>
          <w:bCs/>
        </w:rPr>
        <w:lastRenderedPageBreak/>
        <w:t xml:space="preserve">kirurgföreningen (Anette) och allmänläkarföreningen (Eva) </w:t>
      </w:r>
      <w:r w:rsidR="000A6370" w:rsidRPr="000A58F7">
        <w:rPr>
          <w:rFonts w:ascii="Times New Roman" w:hAnsi="Times New Roman"/>
          <w:bCs/>
        </w:rPr>
        <w:t>– byte av strategi för att nå ut – Eva spelar in en föreläsning riktad mot allmänläkarna och så ser vi hur det tas emot och om vi ska utveckla med fler föreläsningar.</w:t>
      </w:r>
      <w:r w:rsidR="00D233EE" w:rsidRPr="000A58F7">
        <w:rPr>
          <w:rFonts w:ascii="Times New Roman" w:hAnsi="Times New Roman"/>
          <w:bCs/>
        </w:rPr>
        <w:t xml:space="preserve"> Filmen kan sedan ligga på vår hemsida. </w:t>
      </w:r>
    </w:p>
    <w:p w14:paraId="4DD8E7BB" w14:textId="59B474A8" w:rsidR="00E77E9E" w:rsidRPr="00C5358E" w:rsidRDefault="00E77E9E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Kurs i perinatologi. </w:t>
      </w:r>
      <w:r w:rsidRPr="00E77E9E">
        <w:rPr>
          <w:rFonts w:ascii="Times New Roman" w:hAnsi="Times New Roman"/>
          <w:bCs/>
        </w:rPr>
        <w:t>Kursen är 11–13/9 på KS i Solna</w:t>
      </w:r>
      <w:r>
        <w:rPr>
          <w:rFonts w:ascii="Times New Roman" w:hAnsi="Times New Roman"/>
          <w:bCs/>
        </w:rPr>
        <w:t xml:space="preserve"> och de vill ha en person som föreläser om preeklampsi.</w:t>
      </w:r>
      <w:r w:rsidR="00F9208A">
        <w:rPr>
          <w:rFonts w:ascii="Times New Roman" w:hAnsi="Times New Roman"/>
          <w:bCs/>
        </w:rPr>
        <w:t xml:space="preserve"> </w:t>
      </w:r>
      <w:r w:rsidR="000A58F7">
        <w:rPr>
          <w:rStyle w:val="Hyperlnk"/>
          <w:rFonts w:ascii="Times New Roman" w:hAnsi="Times New Roman"/>
          <w:bCs/>
          <w:u w:val="none"/>
        </w:rPr>
        <w:t xml:space="preserve">– </w:t>
      </w:r>
      <w:r w:rsidR="000A58F7">
        <w:rPr>
          <w:rStyle w:val="Hyperlnk"/>
          <w:rFonts w:ascii="Times New Roman" w:hAnsi="Times New Roman"/>
          <w:bCs/>
          <w:color w:val="auto"/>
          <w:u w:val="none"/>
        </w:rPr>
        <w:t xml:space="preserve">Anna och Lotta tar detta. </w:t>
      </w:r>
    </w:p>
    <w:p w14:paraId="0CB0B6CA" w14:textId="21092BA5" w:rsidR="005B3FB1" w:rsidRPr="001E40FD" w:rsidRDefault="005B3FB1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Studentlitteratur – ny bok om preeklampsi</w:t>
      </w:r>
      <w:r w:rsidR="00C32BD0">
        <w:rPr>
          <w:rFonts w:ascii="Times New Roman" w:hAnsi="Times New Roman"/>
          <w:bCs/>
        </w:rPr>
        <w:t xml:space="preserve">, tidsperspektiv ett år </w:t>
      </w:r>
      <w:r>
        <w:rPr>
          <w:rFonts w:ascii="Times New Roman" w:hAnsi="Times New Roman"/>
          <w:bCs/>
        </w:rPr>
        <w:t>(Lina)</w:t>
      </w:r>
      <w:r w:rsidR="00E413C9">
        <w:rPr>
          <w:rFonts w:ascii="Times New Roman" w:hAnsi="Times New Roman"/>
          <w:bCs/>
        </w:rPr>
        <w:t xml:space="preserve"> – riktat till barnmorskor, obstetriker, anestesiologer m.m. </w:t>
      </w:r>
      <w:r w:rsidR="00205659">
        <w:rPr>
          <w:rFonts w:ascii="Times New Roman" w:hAnsi="Times New Roman"/>
          <w:bCs/>
        </w:rPr>
        <w:t xml:space="preserve">Om man vill vara med och skriva får man ta kontakt med Stefan Hansson. </w:t>
      </w:r>
    </w:p>
    <w:p w14:paraId="4C633D9B" w14:textId="21906D1C" w:rsidR="00630EC9" w:rsidRPr="008E7DE6" w:rsidRDefault="00845986" w:rsidP="00B40CC8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 xml:space="preserve">Kommande möten: </w:t>
      </w:r>
    </w:p>
    <w:p w14:paraId="499DCF21" w14:textId="4A6876DC" w:rsidR="00211E89" w:rsidRDefault="00D57042" w:rsidP="003F5134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Hybridmöte under NFOG-veckan tis 29/8 11.30-13.30 och höstmöte i Stoc</w:t>
      </w:r>
      <w:r w:rsidR="00846F42">
        <w:rPr>
          <w:rFonts w:ascii="Times New Roman" w:hAnsi="Times New Roman"/>
          <w:bCs/>
        </w:rPr>
        <w:t xml:space="preserve">kholm tisdag 7/11 kl 10-15 </w:t>
      </w:r>
      <w:bookmarkStart w:id="0" w:name="_GoBack"/>
      <w:bookmarkEnd w:id="0"/>
    </w:p>
    <w:p w14:paraId="77A19ACE" w14:textId="28847E56" w:rsidR="00D36500" w:rsidRPr="00EB5CB8" w:rsidRDefault="002F1CDF" w:rsidP="00EB5CB8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Datu</w:t>
      </w:r>
      <w:r w:rsidR="008342FD">
        <w:rPr>
          <w:rFonts w:ascii="Times New Roman" w:hAnsi="Times New Roman"/>
          <w:bCs/>
        </w:rPr>
        <w:t>m för kurs nästa år: 23</w:t>
      </w:r>
      <w:r w:rsidR="00D111C4">
        <w:rPr>
          <w:rFonts w:ascii="Times New Roman" w:hAnsi="Times New Roman"/>
          <w:bCs/>
        </w:rPr>
        <w:t>-25</w:t>
      </w:r>
      <w:r>
        <w:rPr>
          <w:rFonts w:ascii="Times New Roman" w:hAnsi="Times New Roman"/>
          <w:bCs/>
        </w:rPr>
        <w:t>/4 oc</w:t>
      </w:r>
      <w:r w:rsidR="00D111C4">
        <w:rPr>
          <w:rFonts w:ascii="Times New Roman" w:hAnsi="Times New Roman"/>
          <w:bCs/>
        </w:rPr>
        <w:t>h vårmöte i anslutning till det (eftermiddag 25/4).</w:t>
      </w:r>
    </w:p>
    <w:sectPr w:rsidR="00D36500" w:rsidRPr="00EB5CB8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388F" w14:textId="77777777" w:rsidR="00CD05E2" w:rsidRDefault="00CD05E2" w:rsidP="00D57042">
      <w:r>
        <w:separator/>
      </w:r>
    </w:p>
  </w:endnote>
  <w:endnote w:type="continuationSeparator" w:id="0">
    <w:p w14:paraId="64736D62" w14:textId="77777777" w:rsidR="00CD05E2" w:rsidRDefault="00CD05E2" w:rsidP="00D5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ACE27" w14:textId="77777777" w:rsidR="00CD05E2" w:rsidRDefault="00CD05E2" w:rsidP="00D57042">
      <w:r>
        <w:separator/>
      </w:r>
    </w:p>
  </w:footnote>
  <w:footnote w:type="continuationSeparator" w:id="0">
    <w:p w14:paraId="2CC3C4A5" w14:textId="77777777" w:rsidR="00CD05E2" w:rsidRDefault="00CD05E2" w:rsidP="00D5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514"/>
    <w:multiLevelType w:val="hybridMultilevel"/>
    <w:tmpl w:val="80E44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0F5CEB"/>
    <w:multiLevelType w:val="hybridMultilevel"/>
    <w:tmpl w:val="CCA69ECA"/>
    <w:lvl w:ilvl="0" w:tplc="B0F66EDE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A18B2"/>
    <w:multiLevelType w:val="hybridMultilevel"/>
    <w:tmpl w:val="25745EA6"/>
    <w:lvl w:ilvl="0" w:tplc="80CA3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05206E"/>
    <w:multiLevelType w:val="hybridMultilevel"/>
    <w:tmpl w:val="68724158"/>
    <w:lvl w:ilvl="0" w:tplc="5ED43E0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10D64"/>
    <w:rsid w:val="0001471E"/>
    <w:rsid w:val="00015590"/>
    <w:rsid w:val="00020625"/>
    <w:rsid w:val="0003305A"/>
    <w:rsid w:val="00035773"/>
    <w:rsid w:val="00042262"/>
    <w:rsid w:val="00066A7A"/>
    <w:rsid w:val="0006739D"/>
    <w:rsid w:val="0007614A"/>
    <w:rsid w:val="0008132D"/>
    <w:rsid w:val="000862A2"/>
    <w:rsid w:val="000A413A"/>
    <w:rsid w:val="000A58F7"/>
    <w:rsid w:val="000A6370"/>
    <w:rsid w:val="000C6212"/>
    <w:rsid w:val="000F07EE"/>
    <w:rsid w:val="000F5F75"/>
    <w:rsid w:val="00127CF2"/>
    <w:rsid w:val="00131C6E"/>
    <w:rsid w:val="00133C8B"/>
    <w:rsid w:val="00147617"/>
    <w:rsid w:val="00176355"/>
    <w:rsid w:val="0019273F"/>
    <w:rsid w:val="0019363F"/>
    <w:rsid w:val="001B2351"/>
    <w:rsid w:val="001C0B10"/>
    <w:rsid w:val="001E40FD"/>
    <w:rsid w:val="00205119"/>
    <w:rsid w:val="00205659"/>
    <w:rsid w:val="00211CC5"/>
    <w:rsid w:val="00211E89"/>
    <w:rsid w:val="00235084"/>
    <w:rsid w:val="002513DF"/>
    <w:rsid w:val="002826BD"/>
    <w:rsid w:val="002919DB"/>
    <w:rsid w:val="0029362F"/>
    <w:rsid w:val="00296493"/>
    <w:rsid w:val="002A404D"/>
    <w:rsid w:val="002A47AA"/>
    <w:rsid w:val="002A6763"/>
    <w:rsid w:val="002A6A36"/>
    <w:rsid w:val="002A733E"/>
    <w:rsid w:val="002B5F8C"/>
    <w:rsid w:val="002D06F3"/>
    <w:rsid w:val="002D33A1"/>
    <w:rsid w:val="002E2BB8"/>
    <w:rsid w:val="002E340C"/>
    <w:rsid w:val="002F1CDF"/>
    <w:rsid w:val="00305BA5"/>
    <w:rsid w:val="00312D03"/>
    <w:rsid w:val="003130C4"/>
    <w:rsid w:val="0031379C"/>
    <w:rsid w:val="003213C1"/>
    <w:rsid w:val="0032644A"/>
    <w:rsid w:val="00332D69"/>
    <w:rsid w:val="003400D4"/>
    <w:rsid w:val="00363119"/>
    <w:rsid w:val="00372899"/>
    <w:rsid w:val="003735EC"/>
    <w:rsid w:val="0039756A"/>
    <w:rsid w:val="003D32D5"/>
    <w:rsid w:val="003E0440"/>
    <w:rsid w:val="003F30A0"/>
    <w:rsid w:val="003F5134"/>
    <w:rsid w:val="00410938"/>
    <w:rsid w:val="004455A4"/>
    <w:rsid w:val="00453E81"/>
    <w:rsid w:val="0046150F"/>
    <w:rsid w:val="00481123"/>
    <w:rsid w:val="00482180"/>
    <w:rsid w:val="00496EE6"/>
    <w:rsid w:val="004976A6"/>
    <w:rsid w:val="004A3C2D"/>
    <w:rsid w:val="004B5D46"/>
    <w:rsid w:val="004D0430"/>
    <w:rsid w:val="00505C0A"/>
    <w:rsid w:val="00520A49"/>
    <w:rsid w:val="005219D6"/>
    <w:rsid w:val="00522A3F"/>
    <w:rsid w:val="00541817"/>
    <w:rsid w:val="00552DAE"/>
    <w:rsid w:val="00564DEF"/>
    <w:rsid w:val="0057494D"/>
    <w:rsid w:val="005B196D"/>
    <w:rsid w:val="005B3FB1"/>
    <w:rsid w:val="005E2D4A"/>
    <w:rsid w:val="005F2152"/>
    <w:rsid w:val="00605A4D"/>
    <w:rsid w:val="00623169"/>
    <w:rsid w:val="00630EC9"/>
    <w:rsid w:val="006310AC"/>
    <w:rsid w:val="0064201F"/>
    <w:rsid w:val="006477C8"/>
    <w:rsid w:val="00697435"/>
    <w:rsid w:val="006A31AE"/>
    <w:rsid w:val="006A6AAE"/>
    <w:rsid w:val="006B5139"/>
    <w:rsid w:val="006C6A21"/>
    <w:rsid w:val="006D4F1A"/>
    <w:rsid w:val="007114E7"/>
    <w:rsid w:val="007158E7"/>
    <w:rsid w:val="00721E58"/>
    <w:rsid w:val="0073184B"/>
    <w:rsid w:val="00762A70"/>
    <w:rsid w:val="00764CBC"/>
    <w:rsid w:val="00775422"/>
    <w:rsid w:val="0078109E"/>
    <w:rsid w:val="00781E01"/>
    <w:rsid w:val="00782E7E"/>
    <w:rsid w:val="007854AB"/>
    <w:rsid w:val="007977D4"/>
    <w:rsid w:val="007A033E"/>
    <w:rsid w:val="007D2207"/>
    <w:rsid w:val="00815F48"/>
    <w:rsid w:val="008342FD"/>
    <w:rsid w:val="008440EA"/>
    <w:rsid w:val="00845986"/>
    <w:rsid w:val="00846F42"/>
    <w:rsid w:val="00850A57"/>
    <w:rsid w:val="00857B2B"/>
    <w:rsid w:val="0089128F"/>
    <w:rsid w:val="00892927"/>
    <w:rsid w:val="008A2C5F"/>
    <w:rsid w:val="008B60DF"/>
    <w:rsid w:val="008B72BE"/>
    <w:rsid w:val="008E7DE6"/>
    <w:rsid w:val="008F74A4"/>
    <w:rsid w:val="00915EF7"/>
    <w:rsid w:val="00916F13"/>
    <w:rsid w:val="009312FA"/>
    <w:rsid w:val="009357A7"/>
    <w:rsid w:val="0093612E"/>
    <w:rsid w:val="0093642B"/>
    <w:rsid w:val="00936B9D"/>
    <w:rsid w:val="00954D87"/>
    <w:rsid w:val="009601C1"/>
    <w:rsid w:val="00975CF8"/>
    <w:rsid w:val="00976E12"/>
    <w:rsid w:val="00995A97"/>
    <w:rsid w:val="009A371A"/>
    <w:rsid w:val="009B0DBF"/>
    <w:rsid w:val="009D457A"/>
    <w:rsid w:val="009E39A6"/>
    <w:rsid w:val="009F22AF"/>
    <w:rsid w:val="00A01D2A"/>
    <w:rsid w:val="00A52611"/>
    <w:rsid w:val="00A55B96"/>
    <w:rsid w:val="00A55E05"/>
    <w:rsid w:val="00A66922"/>
    <w:rsid w:val="00A67105"/>
    <w:rsid w:val="00A72300"/>
    <w:rsid w:val="00A92FDD"/>
    <w:rsid w:val="00AD0968"/>
    <w:rsid w:val="00AE14F6"/>
    <w:rsid w:val="00AE625B"/>
    <w:rsid w:val="00B06A19"/>
    <w:rsid w:val="00B10148"/>
    <w:rsid w:val="00B10202"/>
    <w:rsid w:val="00B10E94"/>
    <w:rsid w:val="00B144B6"/>
    <w:rsid w:val="00B26853"/>
    <w:rsid w:val="00B40CC8"/>
    <w:rsid w:val="00B44DE9"/>
    <w:rsid w:val="00B462BD"/>
    <w:rsid w:val="00B466E7"/>
    <w:rsid w:val="00B46F62"/>
    <w:rsid w:val="00B644D9"/>
    <w:rsid w:val="00B8123E"/>
    <w:rsid w:val="00B91F68"/>
    <w:rsid w:val="00B97100"/>
    <w:rsid w:val="00BA0B79"/>
    <w:rsid w:val="00BA4F64"/>
    <w:rsid w:val="00BB1018"/>
    <w:rsid w:val="00BC3110"/>
    <w:rsid w:val="00BC582B"/>
    <w:rsid w:val="00BE1948"/>
    <w:rsid w:val="00BE7513"/>
    <w:rsid w:val="00BF3698"/>
    <w:rsid w:val="00C01FC3"/>
    <w:rsid w:val="00C034B2"/>
    <w:rsid w:val="00C11306"/>
    <w:rsid w:val="00C12F2B"/>
    <w:rsid w:val="00C2157D"/>
    <w:rsid w:val="00C32BD0"/>
    <w:rsid w:val="00C42F78"/>
    <w:rsid w:val="00C52421"/>
    <w:rsid w:val="00C5358E"/>
    <w:rsid w:val="00C57904"/>
    <w:rsid w:val="00C64C1E"/>
    <w:rsid w:val="00C963DD"/>
    <w:rsid w:val="00CC153F"/>
    <w:rsid w:val="00CC5394"/>
    <w:rsid w:val="00CD05E2"/>
    <w:rsid w:val="00D111C4"/>
    <w:rsid w:val="00D17D46"/>
    <w:rsid w:val="00D233EE"/>
    <w:rsid w:val="00D240BB"/>
    <w:rsid w:val="00D3299A"/>
    <w:rsid w:val="00D36500"/>
    <w:rsid w:val="00D41235"/>
    <w:rsid w:val="00D549FE"/>
    <w:rsid w:val="00D57042"/>
    <w:rsid w:val="00D63FF1"/>
    <w:rsid w:val="00D702AA"/>
    <w:rsid w:val="00D7368A"/>
    <w:rsid w:val="00DA0960"/>
    <w:rsid w:val="00DA7796"/>
    <w:rsid w:val="00DB16FC"/>
    <w:rsid w:val="00DC23A2"/>
    <w:rsid w:val="00DD04AE"/>
    <w:rsid w:val="00DE0EB2"/>
    <w:rsid w:val="00DE2078"/>
    <w:rsid w:val="00DE5D99"/>
    <w:rsid w:val="00DE6A48"/>
    <w:rsid w:val="00E02D3C"/>
    <w:rsid w:val="00E13A6D"/>
    <w:rsid w:val="00E14B8C"/>
    <w:rsid w:val="00E16A23"/>
    <w:rsid w:val="00E243ED"/>
    <w:rsid w:val="00E24E71"/>
    <w:rsid w:val="00E30DDC"/>
    <w:rsid w:val="00E413C9"/>
    <w:rsid w:val="00E4332D"/>
    <w:rsid w:val="00E77E9E"/>
    <w:rsid w:val="00E82818"/>
    <w:rsid w:val="00E8697B"/>
    <w:rsid w:val="00E96B9A"/>
    <w:rsid w:val="00EA6A00"/>
    <w:rsid w:val="00EB56F8"/>
    <w:rsid w:val="00EB5CB8"/>
    <w:rsid w:val="00EC25BD"/>
    <w:rsid w:val="00ED0345"/>
    <w:rsid w:val="00EE3385"/>
    <w:rsid w:val="00F125FB"/>
    <w:rsid w:val="00F139C1"/>
    <w:rsid w:val="00F17066"/>
    <w:rsid w:val="00F23168"/>
    <w:rsid w:val="00F25F72"/>
    <w:rsid w:val="00F27801"/>
    <w:rsid w:val="00F61087"/>
    <w:rsid w:val="00F620D7"/>
    <w:rsid w:val="00F6443A"/>
    <w:rsid w:val="00F73C93"/>
    <w:rsid w:val="00F90B09"/>
    <w:rsid w:val="00F917B2"/>
    <w:rsid w:val="00F9208A"/>
    <w:rsid w:val="00F923D7"/>
    <w:rsid w:val="00FC1496"/>
    <w:rsid w:val="00FE7C8D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5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5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5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5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590"/>
    <w:rPr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5358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570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7042"/>
  </w:style>
  <w:style w:type="paragraph" w:styleId="Sidfot">
    <w:name w:val="footer"/>
    <w:basedOn w:val="Normal"/>
    <w:link w:val="SidfotChar"/>
    <w:uiPriority w:val="99"/>
    <w:unhideWhenUsed/>
    <w:rsid w:val="00D570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review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Joline Asp</cp:lastModifiedBy>
  <cp:revision>4</cp:revision>
  <dcterms:created xsi:type="dcterms:W3CDTF">2023-04-27T18:58:00Z</dcterms:created>
  <dcterms:modified xsi:type="dcterms:W3CDTF">2023-06-30T07:05:00Z</dcterms:modified>
</cp:coreProperties>
</file>