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676E" w14:textId="174C1088" w:rsidR="008A18AA" w:rsidRDefault="0084464C" w:rsidP="009B7A2C">
      <w:pPr>
        <w:spacing w:after="0" w:line="240" w:lineRule="auto"/>
        <w:rPr>
          <w:rFonts w:ascii="Calibri" w:eastAsia="Times New Roman" w:hAnsi="Calibri" w:cs="Calibri"/>
          <w:b/>
          <w:bCs/>
          <w:color w:val="000000"/>
          <w:lang w:eastAsia="sv-SE"/>
        </w:rPr>
      </w:pPr>
      <w:r w:rsidRPr="00986834">
        <w:rPr>
          <w:rFonts w:ascii="Calibri" w:eastAsia="Times New Roman" w:hAnsi="Calibri" w:cs="Calibri"/>
          <w:b/>
          <w:bCs/>
          <w:color w:val="000000"/>
          <w:lang w:eastAsia="sv-SE"/>
        </w:rPr>
        <w:t>Möte Endokrin-ARG 202</w:t>
      </w:r>
      <w:r w:rsidR="00674C74">
        <w:rPr>
          <w:rFonts w:ascii="Calibri" w:eastAsia="Times New Roman" w:hAnsi="Calibri" w:cs="Calibri"/>
          <w:b/>
          <w:bCs/>
          <w:color w:val="000000"/>
          <w:lang w:eastAsia="sv-SE"/>
        </w:rPr>
        <w:t>3</w:t>
      </w:r>
      <w:r w:rsidRPr="00986834">
        <w:rPr>
          <w:rFonts w:ascii="Calibri" w:eastAsia="Times New Roman" w:hAnsi="Calibri" w:cs="Calibri"/>
          <w:b/>
          <w:bCs/>
          <w:color w:val="000000"/>
          <w:lang w:eastAsia="sv-SE"/>
        </w:rPr>
        <w:t>-0</w:t>
      </w:r>
      <w:r w:rsidR="00674C74">
        <w:rPr>
          <w:rFonts w:ascii="Calibri" w:eastAsia="Times New Roman" w:hAnsi="Calibri" w:cs="Calibri"/>
          <w:b/>
          <w:bCs/>
          <w:color w:val="000000"/>
          <w:lang w:eastAsia="sv-SE"/>
        </w:rPr>
        <w:t>2</w:t>
      </w:r>
      <w:r w:rsidRPr="00986834">
        <w:rPr>
          <w:rFonts w:ascii="Calibri" w:eastAsia="Times New Roman" w:hAnsi="Calibri" w:cs="Calibri"/>
          <w:b/>
          <w:bCs/>
          <w:color w:val="000000"/>
          <w:lang w:eastAsia="sv-SE"/>
        </w:rPr>
        <w:t>-14</w:t>
      </w:r>
    </w:p>
    <w:p w14:paraId="564494EF" w14:textId="77777777" w:rsidR="00986834" w:rsidRPr="00986834" w:rsidRDefault="00986834" w:rsidP="009B7A2C">
      <w:pPr>
        <w:spacing w:after="0" w:line="240" w:lineRule="auto"/>
        <w:rPr>
          <w:rFonts w:ascii="Calibri" w:eastAsia="Times New Roman" w:hAnsi="Calibri" w:cs="Calibri"/>
          <w:b/>
          <w:bCs/>
          <w:color w:val="000000"/>
          <w:lang w:eastAsia="sv-SE"/>
        </w:rPr>
      </w:pPr>
    </w:p>
    <w:p w14:paraId="60AB8120" w14:textId="4DC65B4E" w:rsidR="0084464C" w:rsidRPr="00986834" w:rsidRDefault="0084464C" w:rsidP="009B7A2C">
      <w:pPr>
        <w:spacing w:after="0" w:line="240" w:lineRule="auto"/>
        <w:rPr>
          <w:rFonts w:ascii="Calibri" w:eastAsia="Times New Roman" w:hAnsi="Calibri" w:cs="Calibri"/>
          <w:b/>
          <w:bCs/>
          <w:color w:val="000000"/>
          <w:lang w:eastAsia="sv-SE"/>
        </w:rPr>
      </w:pPr>
      <w:r w:rsidRPr="00986834">
        <w:rPr>
          <w:rFonts w:ascii="Calibri" w:eastAsia="Times New Roman" w:hAnsi="Calibri" w:cs="Calibri"/>
          <w:b/>
          <w:bCs/>
          <w:color w:val="000000"/>
          <w:lang w:eastAsia="sv-SE"/>
        </w:rPr>
        <w:t>Deltagare</w:t>
      </w:r>
      <w:r w:rsidR="00AF570A" w:rsidRPr="00986834">
        <w:rPr>
          <w:rFonts w:ascii="Calibri" w:eastAsia="Times New Roman" w:hAnsi="Calibri" w:cs="Calibri"/>
          <w:b/>
          <w:bCs/>
          <w:color w:val="000000"/>
          <w:lang w:eastAsia="sv-SE"/>
        </w:rPr>
        <w:t>:</w:t>
      </w:r>
    </w:p>
    <w:tbl>
      <w:tblPr>
        <w:tblW w:w="8789" w:type="dxa"/>
        <w:tblCellMar>
          <w:left w:w="70" w:type="dxa"/>
          <w:right w:w="70" w:type="dxa"/>
        </w:tblCellMar>
        <w:tblLook w:val="04A0" w:firstRow="1" w:lastRow="0" w:firstColumn="1" w:lastColumn="0" w:noHBand="0" w:noVBand="1"/>
      </w:tblPr>
      <w:tblGrid>
        <w:gridCol w:w="8789"/>
      </w:tblGrid>
      <w:tr w:rsidR="0084464C" w:rsidRPr="009B7A2C" w14:paraId="06FFB379" w14:textId="77777777" w:rsidTr="00B705A8">
        <w:trPr>
          <w:trHeight w:val="300"/>
        </w:trPr>
        <w:tc>
          <w:tcPr>
            <w:tcW w:w="8789" w:type="dxa"/>
            <w:tcBorders>
              <w:top w:val="nil"/>
              <w:left w:val="nil"/>
              <w:bottom w:val="nil"/>
              <w:right w:val="nil"/>
            </w:tcBorders>
            <w:shd w:val="clear" w:color="auto" w:fill="auto"/>
            <w:noWrap/>
            <w:vAlign w:val="bottom"/>
            <w:hideMark/>
          </w:tcPr>
          <w:p w14:paraId="72DC42E8" w14:textId="20127436" w:rsidR="0084464C" w:rsidRPr="0084464C" w:rsidRDefault="0084464C" w:rsidP="009B7A2C">
            <w:pPr>
              <w:spacing w:after="0" w:line="240" w:lineRule="auto"/>
              <w:rPr>
                <w:rFonts w:ascii="Calibri" w:eastAsia="Times New Roman" w:hAnsi="Calibri" w:cs="Calibri"/>
                <w:color w:val="000000"/>
                <w:lang w:eastAsia="sv-SE"/>
              </w:rPr>
            </w:pPr>
            <w:r w:rsidRPr="0084464C">
              <w:rPr>
                <w:rFonts w:ascii="Calibri" w:eastAsia="Times New Roman" w:hAnsi="Calibri" w:cs="Calibri"/>
                <w:color w:val="000000"/>
                <w:lang w:eastAsia="sv-SE"/>
              </w:rPr>
              <w:t>Natalia Cruz</w:t>
            </w:r>
          </w:p>
        </w:tc>
      </w:tr>
      <w:tr w:rsidR="0084464C" w:rsidRPr="009B7A2C" w14:paraId="5C57DA4E" w14:textId="77777777" w:rsidTr="00B705A8">
        <w:trPr>
          <w:trHeight w:val="300"/>
        </w:trPr>
        <w:tc>
          <w:tcPr>
            <w:tcW w:w="8789" w:type="dxa"/>
            <w:tcBorders>
              <w:top w:val="nil"/>
              <w:left w:val="nil"/>
              <w:bottom w:val="nil"/>
              <w:right w:val="nil"/>
            </w:tcBorders>
            <w:shd w:val="clear" w:color="auto" w:fill="auto"/>
            <w:noWrap/>
            <w:vAlign w:val="bottom"/>
            <w:hideMark/>
          </w:tcPr>
          <w:p w14:paraId="3ABC216F" w14:textId="77777777" w:rsidR="0084464C" w:rsidRDefault="0084464C" w:rsidP="009B7A2C">
            <w:pPr>
              <w:spacing w:after="0" w:line="240" w:lineRule="auto"/>
              <w:rPr>
                <w:rFonts w:ascii="Calibri" w:eastAsia="Times New Roman" w:hAnsi="Calibri" w:cs="Calibri"/>
                <w:color w:val="000000"/>
                <w:lang w:eastAsia="sv-SE"/>
              </w:rPr>
            </w:pPr>
            <w:r w:rsidRPr="0084464C">
              <w:rPr>
                <w:rFonts w:ascii="Calibri" w:eastAsia="Times New Roman" w:hAnsi="Calibri" w:cs="Calibri"/>
                <w:color w:val="000000"/>
                <w:lang w:eastAsia="sv-SE"/>
              </w:rPr>
              <w:t>Anna-Clara Spetz Holm</w:t>
            </w:r>
          </w:p>
          <w:p w14:paraId="5E5B66BB" w14:textId="77777777" w:rsidR="009B7A2C" w:rsidRPr="004000DF" w:rsidRDefault="009B7A2C" w:rsidP="009B7A2C">
            <w:pPr>
              <w:spacing w:after="0" w:line="240" w:lineRule="auto"/>
              <w:rPr>
                <w:rFonts w:ascii="Calibri" w:eastAsia="Times New Roman" w:hAnsi="Calibri" w:cs="Calibri"/>
                <w:color w:val="000000"/>
                <w:lang w:eastAsia="sv-SE"/>
              </w:rPr>
            </w:pPr>
            <w:r w:rsidRPr="004000DF">
              <w:rPr>
                <w:rFonts w:ascii="Calibri" w:eastAsia="Times New Roman" w:hAnsi="Calibri" w:cs="Calibri"/>
                <w:color w:val="000000"/>
                <w:lang w:eastAsia="sv-SE"/>
              </w:rPr>
              <w:t xml:space="preserve">Katarina Johansson </w:t>
            </w:r>
          </w:p>
          <w:p w14:paraId="7380F1BE" w14:textId="77777777" w:rsidR="009B7A2C" w:rsidRPr="004000DF" w:rsidRDefault="009B7A2C" w:rsidP="009B7A2C">
            <w:pPr>
              <w:spacing w:after="0" w:line="240" w:lineRule="auto"/>
              <w:rPr>
                <w:rFonts w:ascii="Calibri" w:eastAsia="Times New Roman" w:hAnsi="Calibri" w:cs="Calibri"/>
                <w:color w:val="000000"/>
                <w:lang w:eastAsia="sv-SE"/>
              </w:rPr>
            </w:pPr>
            <w:r w:rsidRPr="004000DF">
              <w:rPr>
                <w:rFonts w:ascii="Calibri" w:eastAsia="Times New Roman" w:hAnsi="Calibri" w:cs="Calibri"/>
                <w:color w:val="000000"/>
                <w:lang w:eastAsia="sv-SE"/>
              </w:rPr>
              <w:t xml:space="preserve">Frida Elmhed </w:t>
            </w:r>
          </w:p>
          <w:p w14:paraId="34C6EFC0" w14:textId="77777777" w:rsidR="009B7A2C" w:rsidRPr="004000DF" w:rsidRDefault="009B7A2C" w:rsidP="009B7A2C">
            <w:pPr>
              <w:spacing w:after="0" w:line="240" w:lineRule="auto"/>
              <w:rPr>
                <w:rFonts w:ascii="Calibri" w:eastAsia="Times New Roman" w:hAnsi="Calibri" w:cs="Calibri"/>
                <w:color w:val="000000"/>
                <w:lang w:eastAsia="sv-SE"/>
              </w:rPr>
            </w:pPr>
            <w:r w:rsidRPr="004000DF">
              <w:rPr>
                <w:rFonts w:ascii="Calibri" w:eastAsia="Times New Roman" w:hAnsi="Calibri" w:cs="Calibri"/>
                <w:color w:val="000000"/>
                <w:lang w:eastAsia="sv-SE"/>
              </w:rPr>
              <w:t>Marika Hübinette</w:t>
            </w:r>
          </w:p>
          <w:p w14:paraId="4EE8579D" w14:textId="77777777" w:rsidR="009B7A2C" w:rsidRPr="004000DF" w:rsidRDefault="009B7A2C" w:rsidP="009B7A2C">
            <w:pPr>
              <w:spacing w:after="0" w:line="240" w:lineRule="auto"/>
              <w:rPr>
                <w:rFonts w:ascii="Calibri" w:eastAsia="Times New Roman" w:hAnsi="Calibri" w:cs="Calibri"/>
                <w:color w:val="000000"/>
                <w:lang w:eastAsia="sv-SE"/>
              </w:rPr>
            </w:pPr>
            <w:r w:rsidRPr="004000DF">
              <w:rPr>
                <w:rFonts w:ascii="Calibri" w:eastAsia="Times New Roman" w:hAnsi="Calibri" w:cs="Calibri"/>
                <w:color w:val="000000"/>
                <w:lang w:eastAsia="sv-SE"/>
              </w:rPr>
              <w:t>Frida Hosseini</w:t>
            </w:r>
          </w:p>
          <w:p w14:paraId="42760B16" w14:textId="77777777" w:rsidR="009B7A2C" w:rsidRPr="004000DF" w:rsidRDefault="009B7A2C" w:rsidP="009B7A2C">
            <w:pPr>
              <w:spacing w:after="0" w:line="240" w:lineRule="auto"/>
              <w:rPr>
                <w:rFonts w:ascii="Calibri" w:eastAsia="Times New Roman" w:hAnsi="Calibri" w:cs="Calibri"/>
                <w:color w:val="000000"/>
                <w:lang w:eastAsia="sv-SE"/>
              </w:rPr>
            </w:pPr>
            <w:r w:rsidRPr="004000DF">
              <w:rPr>
                <w:rFonts w:ascii="Calibri" w:eastAsia="Times New Roman" w:hAnsi="Calibri" w:cs="Calibri"/>
                <w:color w:val="000000"/>
                <w:lang w:eastAsia="sv-SE"/>
              </w:rPr>
              <w:t xml:space="preserve">Sara Sandström </w:t>
            </w:r>
          </w:p>
          <w:p w14:paraId="459417CB" w14:textId="77777777" w:rsidR="009B7A2C" w:rsidRPr="004000DF" w:rsidRDefault="009B7A2C" w:rsidP="009B7A2C">
            <w:pPr>
              <w:spacing w:after="0" w:line="240" w:lineRule="auto"/>
              <w:rPr>
                <w:rFonts w:ascii="Calibri" w:eastAsia="Times New Roman" w:hAnsi="Calibri" w:cs="Calibri"/>
                <w:color w:val="000000"/>
                <w:lang w:eastAsia="sv-SE"/>
              </w:rPr>
            </w:pPr>
            <w:r w:rsidRPr="009B7A2C">
              <w:rPr>
                <w:rFonts w:ascii="Calibri" w:eastAsia="Times New Roman" w:hAnsi="Calibri" w:cs="Calibri"/>
                <w:color w:val="000000"/>
                <w:lang w:eastAsia="sv-SE"/>
              </w:rPr>
              <w:t>N</w:t>
            </w:r>
            <w:r w:rsidRPr="004000DF">
              <w:rPr>
                <w:rFonts w:ascii="Calibri" w:eastAsia="Times New Roman" w:hAnsi="Calibri" w:cs="Calibri"/>
                <w:color w:val="000000"/>
                <w:lang w:eastAsia="sv-SE"/>
              </w:rPr>
              <w:t xml:space="preserve">ina </w:t>
            </w:r>
            <w:r w:rsidRPr="009B7A2C">
              <w:rPr>
                <w:rFonts w:ascii="Calibri" w:eastAsia="Times New Roman" w:hAnsi="Calibri" w:cs="Calibri"/>
                <w:color w:val="000000"/>
                <w:lang w:eastAsia="sv-SE"/>
              </w:rPr>
              <w:t>Sommerfeld</w:t>
            </w:r>
          </w:p>
          <w:p w14:paraId="5D61A78D" w14:textId="77777777" w:rsidR="009B7A2C" w:rsidRPr="004000DF" w:rsidRDefault="009B7A2C" w:rsidP="009B7A2C">
            <w:pPr>
              <w:spacing w:after="0" w:line="240" w:lineRule="auto"/>
              <w:rPr>
                <w:rFonts w:ascii="Calibri" w:eastAsia="Times New Roman" w:hAnsi="Calibri" w:cs="Calibri"/>
                <w:color w:val="000000"/>
                <w:lang w:eastAsia="sv-SE"/>
              </w:rPr>
            </w:pPr>
            <w:r w:rsidRPr="004000DF">
              <w:rPr>
                <w:rFonts w:ascii="Calibri" w:eastAsia="Times New Roman" w:hAnsi="Calibri" w:cs="Calibri"/>
                <w:color w:val="000000"/>
                <w:lang w:eastAsia="sv-SE"/>
              </w:rPr>
              <w:t>Frida Jonasson</w:t>
            </w:r>
          </w:p>
          <w:p w14:paraId="0665C024" w14:textId="77777777" w:rsidR="009B7A2C" w:rsidRPr="004000DF" w:rsidRDefault="009B7A2C" w:rsidP="009B7A2C">
            <w:pPr>
              <w:spacing w:after="0" w:line="240" w:lineRule="auto"/>
              <w:rPr>
                <w:rFonts w:ascii="Calibri" w:eastAsia="Times New Roman" w:hAnsi="Calibri" w:cs="Calibri"/>
                <w:color w:val="000000"/>
                <w:lang w:eastAsia="sv-SE"/>
              </w:rPr>
            </w:pPr>
            <w:r w:rsidRPr="004000DF">
              <w:rPr>
                <w:rFonts w:ascii="Calibri" w:eastAsia="Times New Roman" w:hAnsi="Calibri" w:cs="Calibri"/>
                <w:color w:val="000000"/>
                <w:lang w:eastAsia="sv-SE"/>
              </w:rPr>
              <w:t>Anna Ersberg Jonsson</w:t>
            </w:r>
          </w:p>
          <w:p w14:paraId="0888D87C" w14:textId="77777777" w:rsidR="009B7A2C" w:rsidRPr="004000DF" w:rsidRDefault="009B7A2C" w:rsidP="009B7A2C">
            <w:pPr>
              <w:spacing w:after="0" w:line="240" w:lineRule="auto"/>
              <w:rPr>
                <w:rFonts w:ascii="Calibri" w:eastAsia="Times New Roman" w:hAnsi="Calibri" w:cs="Calibri"/>
                <w:color w:val="000000"/>
                <w:lang w:eastAsia="sv-SE"/>
              </w:rPr>
            </w:pPr>
            <w:r w:rsidRPr="004000DF">
              <w:rPr>
                <w:rFonts w:ascii="Calibri" w:eastAsia="Times New Roman" w:hAnsi="Calibri" w:cs="Calibri"/>
                <w:color w:val="000000"/>
                <w:lang w:eastAsia="sv-SE"/>
              </w:rPr>
              <w:t>Hedvig Andersson</w:t>
            </w:r>
          </w:p>
          <w:p w14:paraId="04E5B164" w14:textId="77777777" w:rsidR="009B7A2C" w:rsidRPr="004000DF" w:rsidRDefault="009B7A2C" w:rsidP="009B7A2C">
            <w:pPr>
              <w:spacing w:after="0" w:line="240" w:lineRule="auto"/>
              <w:rPr>
                <w:rFonts w:ascii="Calibri" w:eastAsia="Times New Roman" w:hAnsi="Calibri" w:cs="Calibri"/>
                <w:color w:val="000000"/>
                <w:lang w:eastAsia="sv-SE"/>
              </w:rPr>
            </w:pPr>
            <w:r w:rsidRPr="004000DF">
              <w:rPr>
                <w:rFonts w:ascii="Calibri" w:eastAsia="Times New Roman" w:hAnsi="Calibri" w:cs="Calibri"/>
                <w:color w:val="000000"/>
                <w:lang w:eastAsia="sv-SE"/>
              </w:rPr>
              <w:t xml:space="preserve">Katarina </w:t>
            </w:r>
            <w:proofErr w:type="spellStart"/>
            <w:r w:rsidRPr="004000DF">
              <w:rPr>
                <w:rFonts w:ascii="Calibri" w:eastAsia="Times New Roman" w:hAnsi="Calibri" w:cs="Calibri"/>
                <w:color w:val="000000"/>
                <w:lang w:eastAsia="sv-SE"/>
              </w:rPr>
              <w:t>Lampén</w:t>
            </w:r>
            <w:proofErr w:type="spellEnd"/>
            <w:r w:rsidRPr="004000DF">
              <w:rPr>
                <w:rFonts w:ascii="Calibri" w:eastAsia="Times New Roman" w:hAnsi="Calibri" w:cs="Calibri"/>
                <w:color w:val="000000"/>
                <w:lang w:eastAsia="sv-SE"/>
              </w:rPr>
              <w:t xml:space="preserve"> </w:t>
            </w:r>
            <w:proofErr w:type="spellStart"/>
            <w:r w:rsidRPr="004000DF">
              <w:rPr>
                <w:rFonts w:ascii="Calibri" w:eastAsia="Times New Roman" w:hAnsi="Calibri" w:cs="Calibri"/>
                <w:color w:val="000000"/>
                <w:lang w:eastAsia="sv-SE"/>
              </w:rPr>
              <w:t>Mondzo</w:t>
            </w:r>
            <w:proofErr w:type="spellEnd"/>
          </w:p>
          <w:p w14:paraId="7AD30079" w14:textId="77777777" w:rsidR="009B7A2C" w:rsidRPr="004000DF" w:rsidRDefault="009B7A2C" w:rsidP="009B7A2C">
            <w:pPr>
              <w:spacing w:after="0" w:line="240" w:lineRule="auto"/>
              <w:rPr>
                <w:rFonts w:ascii="Calibri" w:eastAsia="Times New Roman" w:hAnsi="Calibri" w:cs="Calibri"/>
                <w:color w:val="000000"/>
                <w:lang w:eastAsia="sv-SE"/>
              </w:rPr>
            </w:pPr>
            <w:proofErr w:type="spellStart"/>
            <w:r w:rsidRPr="004000DF">
              <w:rPr>
                <w:rFonts w:ascii="Calibri" w:eastAsia="Times New Roman" w:hAnsi="Calibri" w:cs="Calibri"/>
                <w:color w:val="000000"/>
                <w:lang w:eastAsia="sv-SE"/>
              </w:rPr>
              <w:t>Roya</w:t>
            </w:r>
            <w:proofErr w:type="spellEnd"/>
            <w:r w:rsidRPr="004000DF">
              <w:rPr>
                <w:rFonts w:ascii="Calibri" w:eastAsia="Times New Roman" w:hAnsi="Calibri" w:cs="Calibri"/>
                <w:color w:val="000000"/>
                <w:lang w:eastAsia="sv-SE"/>
              </w:rPr>
              <w:t xml:space="preserve"> </w:t>
            </w:r>
            <w:proofErr w:type="spellStart"/>
            <w:r w:rsidRPr="004000DF">
              <w:rPr>
                <w:rFonts w:ascii="Calibri" w:eastAsia="Times New Roman" w:hAnsi="Calibri" w:cs="Calibri"/>
                <w:color w:val="000000"/>
                <w:lang w:eastAsia="sv-SE"/>
              </w:rPr>
              <w:t>Shoja</w:t>
            </w:r>
            <w:proofErr w:type="spellEnd"/>
          </w:p>
          <w:p w14:paraId="0BC6162D" w14:textId="77777777" w:rsidR="009B7A2C" w:rsidRPr="004000DF" w:rsidRDefault="009B7A2C" w:rsidP="009B7A2C">
            <w:pPr>
              <w:spacing w:after="0" w:line="240" w:lineRule="auto"/>
              <w:rPr>
                <w:rFonts w:ascii="Calibri" w:eastAsia="Times New Roman" w:hAnsi="Calibri" w:cs="Calibri"/>
                <w:color w:val="000000"/>
                <w:lang w:eastAsia="sv-SE"/>
              </w:rPr>
            </w:pPr>
            <w:r w:rsidRPr="004000DF">
              <w:rPr>
                <w:rFonts w:ascii="Calibri" w:eastAsia="Times New Roman" w:hAnsi="Calibri" w:cs="Calibri"/>
                <w:color w:val="000000"/>
                <w:lang w:eastAsia="sv-SE"/>
              </w:rPr>
              <w:t>Karin Willstrand</w:t>
            </w:r>
          </w:p>
          <w:p w14:paraId="494D6555" w14:textId="77777777" w:rsidR="009B7A2C" w:rsidRPr="004000DF" w:rsidRDefault="009B7A2C" w:rsidP="009B7A2C">
            <w:pPr>
              <w:spacing w:after="0" w:line="240" w:lineRule="auto"/>
              <w:rPr>
                <w:rFonts w:ascii="Calibri" w:eastAsia="Times New Roman" w:hAnsi="Calibri" w:cs="Calibri"/>
                <w:color w:val="000000"/>
                <w:lang w:eastAsia="sv-SE"/>
              </w:rPr>
            </w:pPr>
            <w:r w:rsidRPr="004000DF">
              <w:rPr>
                <w:rFonts w:ascii="Calibri" w:eastAsia="Times New Roman" w:hAnsi="Calibri" w:cs="Calibri"/>
                <w:color w:val="000000"/>
                <w:lang w:eastAsia="sv-SE"/>
              </w:rPr>
              <w:t>Anna Gustafsson</w:t>
            </w:r>
          </w:p>
          <w:p w14:paraId="3935556E" w14:textId="77777777" w:rsidR="009B7A2C" w:rsidRPr="004000DF" w:rsidRDefault="009B7A2C" w:rsidP="009B7A2C">
            <w:pPr>
              <w:spacing w:after="0" w:line="240" w:lineRule="auto"/>
              <w:rPr>
                <w:rFonts w:ascii="Calibri" w:eastAsia="Times New Roman" w:hAnsi="Calibri" w:cs="Calibri"/>
                <w:color w:val="000000"/>
                <w:lang w:eastAsia="sv-SE"/>
              </w:rPr>
            </w:pPr>
            <w:r w:rsidRPr="004000DF">
              <w:rPr>
                <w:rFonts w:ascii="Calibri" w:eastAsia="Times New Roman" w:hAnsi="Calibri" w:cs="Calibri"/>
                <w:color w:val="000000"/>
                <w:lang w:eastAsia="sv-SE"/>
              </w:rPr>
              <w:t xml:space="preserve">Piotr </w:t>
            </w:r>
            <w:proofErr w:type="spellStart"/>
            <w:r w:rsidRPr="004000DF">
              <w:rPr>
                <w:rFonts w:ascii="Calibri" w:eastAsia="Times New Roman" w:hAnsi="Calibri" w:cs="Calibri"/>
                <w:color w:val="000000"/>
                <w:lang w:eastAsia="sv-SE"/>
              </w:rPr>
              <w:t>Slawinski</w:t>
            </w:r>
            <w:proofErr w:type="spellEnd"/>
          </w:p>
          <w:p w14:paraId="4E1B37D9" w14:textId="77777777" w:rsidR="009B7A2C" w:rsidRPr="004000DF" w:rsidRDefault="009B7A2C" w:rsidP="009B7A2C">
            <w:pPr>
              <w:spacing w:after="0" w:line="240" w:lineRule="auto"/>
              <w:rPr>
                <w:rFonts w:ascii="Calibri" w:eastAsia="Times New Roman" w:hAnsi="Calibri" w:cs="Calibri"/>
                <w:color w:val="000000"/>
                <w:lang w:eastAsia="sv-SE"/>
              </w:rPr>
            </w:pPr>
            <w:r w:rsidRPr="004000DF">
              <w:rPr>
                <w:rFonts w:ascii="Calibri" w:eastAsia="Times New Roman" w:hAnsi="Calibri" w:cs="Calibri"/>
                <w:color w:val="000000"/>
                <w:lang w:eastAsia="sv-SE"/>
              </w:rPr>
              <w:t>Angelica Hirschberg</w:t>
            </w:r>
          </w:p>
          <w:p w14:paraId="053A6656" w14:textId="2991D5FE" w:rsidR="009B7A2C" w:rsidRPr="004000DF" w:rsidRDefault="00674C74" w:rsidP="009B7A2C">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Anna </w:t>
            </w:r>
            <w:proofErr w:type="spellStart"/>
            <w:r>
              <w:rPr>
                <w:rFonts w:ascii="Calibri" w:eastAsia="Times New Roman" w:hAnsi="Calibri" w:cs="Calibri"/>
                <w:color w:val="000000"/>
                <w:lang w:eastAsia="sv-SE"/>
              </w:rPr>
              <w:t>Simu</w:t>
            </w:r>
            <w:proofErr w:type="spellEnd"/>
          </w:p>
          <w:p w14:paraId="2C74B74D" w14:textId="7A4A906E" w:rsidR="009B7A2C" w:rsidRPr="004000DF" w:rsidRDefault="009B7A2C" w:rsidP="009B7A2C">
            <w:pPr>
              <w:spacing w:after="0" w:line="240" w:lineRule="auto"/>
              <w:rPr>
                <w:rFonts w:ascii="Calibri" w:eastAsia="Times New Roman" w:hAnsi="Calibri" w:cs="Calibri"/>
                <w:color w:val="000000"/>
                <w:lang w:eastAsia="sv-SE"/>
              </w:rPr>
            </w:pPr>
            <w:r w:rsidRPr="004000DF">
              <w:rPr>
                <w:rFonts w:ascii="Calibri" w:eastAsia="Times New Roman" w:hAnsi="Calibri" w:cs="Calibri"/>
                <w:color w:val="000000"/>
                <w:lang w:eastAsia="sv-SE"/>
              </w:rPr>
              <w:t xml:space="preserve">Rebecca </w:t>
            </w:r>
            <w:r w:rsidR="00674C74">
              <w:rPr>
                <w:rFonts w:ascii="Calibri" w:eastAsia="Times New Roman" w:hAnsi="Calibri" w:cs="Calibri"/>
                <w:color w:val="000000"/>
                <w:lang w:eastAsia="sv-SE"/>
              </w:rPr>
              <w:t>G E</w:t>
            </w:r>
          </w:p>
          <w:p w14:paraId="14A8D872" w14:textId="77777777" w:rsidR="009B7A2C" w:rsidRPr="004000DF" w:rsidRDefault="009B7A2C" w:rsidP="009B7A2C">
            <w:pPr>
              <w:spacing w:after="0" w:line="240" w:lineRule="auto"/>
              <w:rPr>
                <w:rFonts w:ascii="Calibri" w:eastAsia="Times New Roman" w:hAnsi="Calibri" w:cs="Calibri"/>
                <w:color w:val="000000"/>
                <w:lang w:eastAsia="sv-SE"/>
              </w:rPr>
            </w:pPr>
            <w:r w:rsidRPr="004000DF">
              <w:rPr>
                <w:rFonts w:ascii="Calibri" w:eastAsia="Times New Roman" w:hAnsi="Calibri" w:cs="Calibri"/>
                <w:color w:val="000000"/>
                <w:lang w:eastAsia="sv-SE"/>
              </w:rPr>
              <w:t>Micaela</w:t>
            </w:r>
            <w:r w:rsidRPr="009B7A2C">
              <w:rPr>
                <w:rFonts w:ascii="Calibri" w:eastAsia="Times New Roman" w:hAnsi="Calibri" w:cs="Calibri"/>
                <w:color w:val="000000"/>
                <w:lang w:eastAsia="sv-SE"/>
              </w:rPr>
              <w:t xml:space="preserve"> </w:t>
            </w:r>
            <w:proofErr w:type="spellStart"/>
            <w:r w:rsidRPr="009B7A2C">
              <w:rPr>
                <w:rFonts w:ascii="Calibri" w:eastAsia="Times New Roman" w:hAnsi="Calibri" w:cs="Calibri"/>
                <w:color w:val="000000"/>
                <w:lang w:eastAsia="sv-SE"/>
              </w:rPr>
              <w:t>Ugarte</w:t>
            </w:r>
            <w:proofErr w:type="spellEnd"/>
            <w:r w:rsidRPr="009B7A2C">
              <w:rPr>
                <w:rFonts w:ascii="Calibri" w:eastAsia="Times New Roman" w:hAnsi="Calibri" w:cs="Calibri"/>
                <w:color w:val="000000"/>
                <w:lang w:eastAsia="sv-SE"/>
              </w:rPr>
              <w:t xml:space="preserve"> </w:t>
            </w:r>
            <w:proofErr w:type="spellStart"/>
            <w:r w:rsidRPr="009B7A2C">
              <w:rPr>
                <w:rFonts w:ascii="Calibri" w:eastAsia="Times New Roman" w:hAnsi="Calibri" w:cs="Calibri"/>
                <w:color w:val="000000"/>
                <w:lang w:eastAsia="sv-SE"/>
              </w:rPr>
              <w:t>Tapia</w:t>
            </w:r>
            <w:proofErr w:type="spellEnd"/>
          </w:p>
          <w:p w14:paraId="2C844E3B" w14:textId="77777777" w:rsidR="009B7A2C" w:rsidRPr="004000DF" w:rsidRDefault="009B7A2C" w:rsidP="009B7A2C">
            <w:pPr>
              <w:spacing w:after="0" w:line="240" w:lineRule="auto"/>
              <w:rPr>
                <w:rFonts w:ascii="Calibri" w:eastAsia="Times New Roman" w:hAnsi="Calibri" w:cs="Calibri"/>
                <w:color w:val="000000"/>
                <w:lang w:eastAsia="sv-SE"/>
              </w:rPr>
            </w:pPr>
            <w:r w:rsidRPr="004000DF">
              <w:rPr>
                <w:rFonts w:ascii="Calibri" w:eastAsia="Times New Roman" w:hAnsi="Calibri" w:cs="Calibri"/>
                <w:color w:val="000000"/>
                <w:lang w:eastAsia="sv-SE"/>
              </w:rPr>
              <w:t>Kerstin Gullberg</w:t>
            </w:r>
          </w:p>
          <w:p w14:paraId="6AB9E57A" w14:textId="77777777" w:rsidR="009B7A2C" w:rsidRPr="004000DF" w:rsidRDefault="009B7A2C" w:rsidP="009B7A2C">
            <w:pPr>
              <w:spacing w:after="0" w:line="240" w:lineRule="auto"/>
              <w:rPr>
                <w:rFonts w:ascii="Calibri" w:eastAsia="Times New Roman" w:hAnsi="Calibri" w:cs="Calibri"/>
                <w:color w:val="000000"/>
                <w:lang w:eastAsia="sv-SE"/>
              </w:rPr>
            </w:pPr>
            <w:r w:rsidRPr="004000DF">
              <w:rPr>
                <w:rFonts w:ascii="Calibri" w:eastAsia="Times New Roman" w:hAnsi="Calibri" w:cs="Calibri"/>
                <w:color w:val="000000"/>
                <w:lang w:eastAsia="sv-SE"/>
              </w:rPr>
              <w:t>Måns Palmstierna</w:t>
            </w:r>
          </w:p>
          <w:p w14:paraId="78A5746D" w14:textId="77777777" w:rsidR="009B7A2C" w:rsidRPr="004000DF" w:rsidRDefault="009B7A2C" w:rsidP="009B7A2C">
            <w:pPr>
              <w:spacing w:after="0" w:line="240" w:lineRule="auto"/>
              <w:rPr>
                <w:rFonts w:ascii="Calibri" w:eastAsia="Times New Roman" w:hAnsi="Calibri" w:cs="Calibri"/>
                <w:color w:val="000000"/>
                <w:lang w:eastAsia="sv-SE"/>
              </w:rPr>
            </w:pPr>
            <w:r w:rsidRPr="009B7A2C">
              <w:rPr>
                <w:rFonts w:ascii="Calibri" w:eastAsia="Times New Roman" w:hAnsi="Calibri" w:cs="Calibri"/>
                <w:color w:val="000000"/>
                <w:lang w:eastAsia="sv-SE"/>
              </w:rPr>
              <w:t>H</w:t>
            </w:r>
            <w:r w:rsidRPr="004000DF">
              <w:rPr>
                <w:rFonts w:ascii="Calibri" w:eastAsia="Times New Roman" w:hAnsi="Calibri" w:cs="Calibri"/>
                <w:color w:val="000000"/>
                <w:lang w:eastAsia="sv-SE"/>
              </w:rPr>
              <w:t xml:space="preserve">ans </w:t>
            </w:r>
            <w:r w:rsidRPr="009B7A2C">
              <w:rPr>
                <w:rFonts w:ascii="Calibri" w:eastAsia="Times New Roman" w:hAnsi="Calibri" w:cs="Calibri"/>
                <w:color w:val="000000"/>
                <w:lang w:eastAsia="sv-SE"/>
              </w:rPr>
              <w:t>F</w:t>
            </w:r>
            <w:r w:rsidRPr="004000DF">
              <w:rPr>
                <w:rFonts w:ascii="Calibri" w:eastAsia="Times New Roman" w:hAnsi="Calibri" w:cs="Calibri"/>
                <w:color w:val="000000"/>
                <w:lang w:eastAsia="sv-SE"/>
              </w:rPr>
              <w:t>rykman</w:t>
            </w:r>
          </w:p>
          <w:p w14:paraId="7E706424" w14:textId="77777777" w:rsidR="009B7A2C" w:rsidRPr="004000DF" w:rsidRDefault="009B7A2C" w:rsidP="009B7A2C">
            <w:pPr>
              <w:spacing w:after="0" w:line="240" w:lineRule="auto"/>
              <w:rPr>
                <w:rFonts w:ascii="Calibri" w:eastAsia="Times New Roman" w:hAnsi="Calibri" w:cs="Calibri"/>
                <w:color w:val="000000"/>
                <w:lang w:eastAsia="sv-SE"/>
              </w:rPr>
            </w:pPr>
            <w:r w:rsidRPr="004000DF">
              <w:rPr>
                <w:rFonts w:ascii="Calibri" w:eastAsia="Times New Roman" w:hAnsi="Calibri" w:cs="Calibri"/>
                <w:color w:val="000000"/>
                <w:lang w:eastAsia="sv-SE"/>
              </w:rPr>
              <w:t>Sara Ljungdahl</w:t>
            </w:r>
          </w:p>
          <w:p w14:paraId="38BEC4AC" w14:textId="77777777" w:rsidR="009B7A2C" w:rsidRPr="004000DF" w:rsidRDefault="009B7A2C" w:rsidP="009B7A2C">
            <w:pPr>
              <w:spacing w:after="0" w:line="240" w:lineRule="auto"/>
              <w:rPr>
                <w:rFonts w:ascii="Calibri" w:eastAsia="Times New Roman" w:hAnsi="Calibri" w:cs="Calibri"/>
                <w:color w:val="000000"/>
                <w:lang w:eastAsia="sv-SE"/>
              </w:rPr>
            </w:pPr>
            <w:r w:rsidRPr="004000DF">
              <w:rPr>
                <w:rFonts w:ascii="Calibri" w:eastAsia="Times New Roman" w:hAnsi="Calibri" w:cs="Calibri"/>
                <w:color w:val="000000"/>
                <w:lang w:eastAsia="sv-SE"/>
              </w:rPr>
              <w:t>Cecelia</w:t>
            </w:r>
            <w:r w:rsidRPr="009B7A2C">
              <w:rPr>
                <w:rFonts w:ascii="Calibri" w:eastAsia="Times New Roman" w:hAnsi="Calibri" w:cs="Calibri"/>
                <w:color w:val="000000"/>
                <w:lang w:eastAsia="sv-SE"/>
              </w:rPr>
              <w:t xml:space="preserve"> Eriksson</w:t>
            </w:r>
          </w:p>
          <w:p w14:paraId="098BBD40" w14:textId="77777777" w:rsidR="009B7A2C" w:rsidRPr="004000DF" w:rsidRDefault="009B7A2C" w:rsidP="009B7A2C">
            <w:pPr>
              <w:spacing w:after="0" w:line="240" w:lineRule="auto"/>
              <w:rPr>
                <w:rFonts w:ascii="Calibri" w:eastAsia="Times New Roman" w:hAnsi="Calibri" w:cs="Calibri"/>
                <w:color w:val="000000"/>
                <w:lang w:eastAsia="sv-SE"/>
              </w:rPr>
            </w:pPr>
            <w:r w:rsidRPr="004000DF">
              <w:rPr>
                <w:rFonts w:ascii="Calibri" w:eastAsia="Times New Roman" w:hAnsi="Calibri" w:cs="Calibri"/>
                <w:color w:val="000000"/>
                <w:lang w:eastAsia="sv-SE"/>
              </w:rPr>
              <w:t>Therese</w:t>
            </w:r>
            <w:r w:rsidRPr="009B7A2C">
              <w:rPr>
                <w:rFonts w:ascii="Calibri" w:eastAsia="Times New Roman" w:hAnsi="Calibri" w:cs="Calibri"/>
                <w:color w:val="000000"/>
                <w:lang w:eastAsia="sv-SE"/>
              </w:rPr>
              <w:t xml:space="preserve"> Aaltonen</w:t>
            </w:r>
          </w:p>
          <w:p w14:paraId="50E7EDA8" w14:textId="77777777" w:rsidR="009B7A2C" w:rsidRPr="004000DF" w:rsidRDefault="009B7A2C" w:rsidP="009B7A2C">
            <w:pPr>
              <w:spacing w:after="0" w:line="240" w:lineRule="auto"/>
              <w:rPr>
                <w:rFonts w:ascii="Calibri" w:eastAsia="Times New Roman" w:hAnsi="Calibri" w:cs="Calibri"/>
                <w:color w:val="000000"/>
                <w:lang w:eastAsia="sv-SE"/>
              </w:rPr>
            </w:pPr>
            <w:proofErr w:type="spellStart"/>
            <w:r w:rsidRPr="004000DF">
              <w:rPr>
                <w:rFonts w:ascii="Calibri" w:eastAsia="Times New Roman" w:hAnsi="Calibri" w:cs="Calibri"/>
                <w:color w:val="000000"/>
                <w:lang w:eastAsia="sv-SE"/>
              </w:rPr>
              <w:t>Zoha</w:t>
            </w:r>
            <w:proofErr w:type="spellEnd"/>
            <w:r w:rsidRPr="004000DF">
              <w:rPr>
                <w:rFonts w:ascii="Calibri" w:eastAsia="Times New Roman" w:hAnsi="Calibri" w:cs="Calibri"/>
                <w:color w:val="000000"/>
                <w:lang w:eastAsia="sv-SE"/>
              </w:rPr>
              <w:t xml:space="preserve"> </w:t>
            </w:r>
            <w:proofErr w:type="spellStart"/>
            <w:r w:rsidRPr="004000DF">
              <w:rPr>
                <w:rFonts w:ascii="Calibri" w:eastAsia="Times New Roman" w:hAnsi="Calibri" w:cs="Calibri"/>
                <w:color w:val="000000"/>
                <w:lang w:eastAsia="sv-SE"/>
              </w:rPr>
              <w:t>Saket</w:t>
            </w:r>
            <w:proofErr w:type="spellEnd"/>
          </w:p>
          <w:p w14:paraId="6C9522B7" w14:textId="77777777" w:rsidR="009B7A2C" w:rsidRPr="004000DF" w:rsidRDefault="009B7A2C" w:rsidP="009B7A2C">
            <w:pPr>
              <w:spacing w:after="0" w:line="240" w:lineRule="auto"/>
              <w:rPr>
                <w:rFonts w:ascii="Calibri" w:eastAsia="Times New Roman" w:hAnsi="Calibri" w:cs="Calibri"/>
                <w:color w:val="000000"/>
                <w:lang w:eastAsia="sv-SE"/>
              </w:rPr>
            </w:pPr>
            <w:r w:rsidRPr="004000DF">
              <w:rPr>
                <w:rFonts w:ascii="Calibri" w:eastAsia="Times New Roman" w:hAnsi="Calibri" w:cs="Calibri"/>
                <w:color w:val="000000"/>
                <w:lang w:eastAsia="sv-SE"/>
              </w:rPr>
              <w:t>Katarina von Bothmer Ostling</w:t>
            </w:r>
          </w:p>
          <w:p w14:paraId="3061BAC5" w14:textId="77777777" w:rsidR="009B7A2C" w:rsidRPr="004000DF" w:rsidRDefault="009B7A2C" w:rsidP="009B7A2C">
            <w:pPr>
              <w:spacing w:after="0" w:line="240" w:lineRule="auto"/>
              <w:rPr>
                <w:rFonts w:ascii="Calibri" w:eastAsia="Times New Roman" w:hAnsi="Calibri" w:cs="Calibri"/>
                <w:color w:val="000000"/>
                <w:lang w:eastAsia="sv-SE"/>
              </w:rPr>
            </w:pPr>
            <w:r w:rsidRPr="004000DF">
              <w:rPr>
                <w:rFonts w:ascii="Calibri" w:eastAsia="Times New Roman" w:hAnsi="Calibri" w:cs="Calibri"/>
                <w:color w:val="000000"/>
                <w:lang w:eastAsia="sv-SE"/>
              </w:rPr>
              <w:t xml:space="preserve">Caroline </w:t>
            </w:r>
            <w:proofErr w:type="spellStart"/>
            <w:r w:rsidRPr="004000DF">
              <w:rPr>
                <w:rFonts w:ascii="Calibri" w:eastAsia="Times New Roman" w:hAnsi="Calibri" w:cs="Calibri"/>
                <w:color w:val="000000"/>
                <w:lang w:eastAsia="sv-SE"/>
              </w:rPr>
              <w:t>Stadelmann</w:t>
            </w:r>
            <w:proofErr w:type="spellEnd"/>
          </w:p>
          <w:p w14:paraId="3046EDCF" w14:textId="77777777" w:rsidR="009B7A2C" w:rsidRPr="004000DF" w:rsidRDefault="009B7A2C" w:rsidP="009B7A2C">
            <w:pPr>
              <w:spacing w:after="0" w:line="240" w:lineRule="auto"/>
              <w:rPr>
                <w:rFonts w:ascii="Calibri" w:eastAsia="Times New Roman" w:hAnsi="Calibri" w:cs="Calibri"/>
                <w:color w:val="000000"/>
                <w:lang w:eastAsia="sv-SE"/>
              </w:rPr>
            </w:pPr>
            <w:r w:rsidRPr="004000DF">
              <w:rPr>
                <w:rFonts w:ascii="Calibri" w:eastAsia="Times New Roman" w:hAnsi="Calibri" w:cs="Calibri"/>
                <w:color w:val="000000"/>
                <w:lang w:eastAsia="sv-SE"/>
              </w:rPr>
              <w:t xml:space="preserve">Cecilia </w:t>
            </w:r>
            <w:proofErr w:type="spellStart"/>
            <w:r w:rsidRPr="004000DF">
              <w:rPr>
                <w:rFonts w:ascii="Calibri" w:eastAsia="Times New Roman" w:hAnsi="Calibri" w:cs="Calibri"/>
                <w:color w:val="000000"/>
                <w:lang w:eastAsia="sv-SE"/>
              </w:rPr>
              <w:t>Stjernquist</w:t>
            </w:r>
            <w:proofErr w:type="spellEnd"/>
          </w:p>
          <w:p w14:paraId="2C1DFAAA" w14:textId="77777777" w:rsidR="009B7A2C" w:rsidRPr="004000DF" w:rsidRDefault="009B7A2C" w:rsidP="009B7A2C">
            <w:pPr>
              <w:spacing w:after="0" w:line="240" w:lineRule="auto"/>
              <w:rPr>
                <w:rFonts w:ascii="Calibri" w:eastAsia="Times New Roman" w:hAnsi="Calibri" w:cs="Calibri"/>
                <w:color w:val="000000"/>
                <w:lang w:eastAsia="sv-SE"/>
              </w:rPr>
            </w:pPr>
            <w:proofErr w:type="spellStart"/>
            <w:r w:rsidRPr="004000DF">
              <w:rPr>
                <w:rFonts w:ascii="Calibri" w:eastAsia="Times New Roman" w:hAnsi="Calibri" w:cs="Calibri"/>
                <w:color w:val="000000"/>
                <w:lang w:eastAsia="sv-SE"/>
              </w:rPr>
              <w:t>Ivika</w:t>
            </w:r>
            <w:proofErr w:type="spellEnd"/>
            <w:r w:rsidRPr="004000DF">
              <w:rPr>
                <w:rFonts w:ascii="Calibri" w:eastAsia="Times New Roman" w:hAnsi="Calibri" w:cs="Calibri"/>
                <w:color w:val="000000"/>
                <w:lang w:eastAsia="sv-SE"/>
              </w:rPr>
              <w:t xml:space="preserve"> </w:t>
            </w:r>
            <w:proofErr w:type="spellStart"/>
            <w:r w:rsidRPr="004000DF">
              <w:rPr>
                <w:rFonts w:ascii="Calibri" w:eastAsia="Times New Roman" w:hAnsi="Calibri" w:cs="Calibri"/>
                <w:color w:val="000000"/>
                <w:lang w:eastAsia="sv-SE"/>
              </w:rPr>
              <w:t>Jakson</w:t>
            </w:r>
            <w:proofErr w:type="spellEnd"/>
          </w:p>
          <w:p w14:paraId="152604C8" w14:textId="5747DF92" w:rsidR="009B7A2C" w:rsidRDefault="009B7A2C" w:rsidP="009B7A2C">
            <w:pPr>
              <w:spacing w:after="0" w:line="240" w:lineRule="auto"/>
              <w:rPr>
                <w:rFonts w:ascii="Calibri" w:eastAsia="Times New Roman" w:hAnsi="Calibri" w:cs="Calibri"/>
                <w:color w:val="000000"/>
                <w:lang w:eastAsia="sv-SE"/>
              </w:rPr>
            </w:pPr>
            <w:r w:rsidRPr="004000DF">
              <w:rPr>
                <w:rFonts w:ascii="Calibri" w:eastAsia="Times New Roman" w:hAnsi="Calibri" w:cs="Calibri"/>
                <w:color w:val="000000"/>
                <w:lang w:eastAsia="sv-SE"/>
              </w:rPr>
              <w:t>Naomi Flamholc</w:t>
            </w:r>
          </w:p>
          <w:p w14:paraId="7B58D27B" w14:textId="198FC5DA" w:rsidR="009B7A2C" w:rsidRDefault="009B7A2C" w:rsidP="009B7A2C">
            <w:pPr>
              <w:spacing w:after="0" w:line="240" w:lineRule="auto"/>
              <w:rPr>
                <w:rFonts w:ascii="Calibri" w:eastAsia="Times New Roman" w:hAnsi="Calibri" w:cs="Calibri"/>
                <w:color w:val="000000"/>
                <w:lang w:eastAsia="sv-SE"/>
              </w:rPr>
            </w:pPr>
          </w:p>
          <w:p w14:paraId="3BA5F7C4" w14:textId="77777777" w:rsidR="009B7A2C" w:rsidRPr="004000DF" w:rsidRDefault="009B7A2C" w:rsidP="009B7A2C">
            <w:pPr>
              <w:spacing w:after="0" w:line="240" w:lineRule="auto"/>
              <w:rPr>
                <w:rFonts w:ascii="Calibri" w:eastAsia="Times New Roman" w:hAnsi="Calibri" w:cs="Calibri"/>
                <w:color w:val="000000"/>
                <w:lang w:eastAsia="sv-SE"/>
              </w:rPr>
            </w:pPr>
          </w:p>
          <w:p w14:paraId="1A94DFBB" w14:textId="06B3CC95" w:rsidR="009B7A2C" w:rsidRPr="0084464C" w:rsidRDefault="009B7A2C" w:rsidP="009B7A2C">
            <w:pPr>
              <w:spacing w:after="0" w:line="240" w:lineRule="auto"/>
              <w:rPr>
                <w:rFonts w:ascii="Calibri" w:eastAsia="Times New Roman" w:hAnsi="Calibri" w:cs="Calibri"/>
                <w:color w:val="000000"/>
                <w:lang w:eastAsia="sv-SE"/>
              </w:rPr>
            </w:pPr>
          </w:p>
        </w:tc>
      </w:tr>
      <w:tr w:rsidR="0084464C" w:rsidRPr="0084464C" w14:paraId="1BE70AB1" w14:textId="77777777" w:rsidTr="009B7A2C">
        <w:trPr>
          <w:trHeight w:val="80"/>
        </w:trPr>
        <w:tc>
          <w:tcPr>
            <w:tcW w:w="8789" w:type="dxa"/>
            <w:tcBorders>
              <w:top w:val="nil"/>
              <w:left w:val="nil"/>
              <w:bottom w:val="nil"/>
              <w:right w:val="nil"/>
            </w:tcBorders>
            <w:shd w:val="clear" w:color="auto" w:fill="auto"/>
            <w:noWrap/>
            <w:vAlign w:val="bottom"/>
          </w:tcPr>
          <w:p w14:paraId="315EC637" w14:textId="5B6CA66A" w:rsidR="0084464C" w:rsidRPr="0084464C" w:rsidRDefault="0084464C" w:rsidP="0084464C">
            <w:pPr>
              <w:spacing w:after="0" w:line="240" w:lineRule="auto"/>
              <w:rPr>
                <w:rFonts w:ascii="Calibri" w:eastAsia="Times New Roman" w:hAnsi="Calibri" w:cs="Calibri"/>
                <w:color w:val="000000"/>
                <w:lang w:eastAsia="sv-SE"/>
              </w:rPr>
            </w:pPr>
          </w:p>
        </w:tc>
      </w:tr>
      <w:tr w:rsidR="009B7A2C" w:rsidRPr="0084464C" w14:paraId="229F1FDC" w14:textId="77777777" w:rsidTr="009B7A2C">
        <w:trPr>
          <w:trHeight w:val="300"/>
        </w:trPr>
        <w:tc>
          <w:tcPr>
            <w:tcW w:w="8789" w:type="dxa"/>
            <w:tcBorders>
              <w:top w:val="nil"/>
              <w:left w:val="nil"/>
              <w:bottom w:val="nil"/>
              <w:right w:val="nil"/>
            </w:tcBorders>
            <w:shd w:val="clear" w:color="auto" w:fill="auto"/>
            <w:noWrap/>
            <w:vAlign w:val="bottom"/>
          </w:tcPr>
          <w:p w14:paraId="6018631C" w14:textId="77777777" w:rsidR="009B7A2C" w:rsidRPr="0084464C" w:rsidRDefault="009B7A2C" w:rsidP="0084464C">
            <w:pPr>
              <w:spacing w:after="0" w:line="240" w:lineRule="auto"/>
              <w:rPr>
                <w:rFonts w:ascii="Calibri" w:eastAsia="Times New Roman" w:hAnsi="Calibri" w:cs="Calibri"/>
                <w:color w:val="000000"/>
                <w:lang w:eastAsia="sv-SE"/>
              </w:rPr>
            </w:pPr>
          </w:p>
        </w:tc>
      </w:tr>
      <w:tr w:rsidR="0084464C" w:rsidRPr="0084464C" w14:paraId="5D5E3C20" w14:textId="77777777" w:rsidTr="009B7A2C">
        <w:trPr>
          <w:trHeight w:val="300"/>
        </w:trPr>
        <w:tc>
          <w:tcPr>
            <w:tcW w:w="8789" w:type="dxa"/>
            <w:tcBorders>
              <w:top w:val="nil"/>
              <w:left w:val="nil"/>
              <w:bottom w:val="nil"/>
              <w:right w:val="nil"/>
            </w:tcBorders>
            <w:shd w:val="clear" w:color="auto" w:fill="auto"/>
            <w:noWrap/>
            <w:vAlign w:val="bottom"/>
          </w:tcPr>
          <w:p w14:paraId="06D42123" w14:textId="78D2B545" w:rsidR="0084464C" w:rsidRDefault="009B7A2C" w:rsidP="009B7A2C">
            <w:pPr>
              <w:pStyle w:val="Liststycke"/>
              <w:numPr>
                <w:ilvl w:val="0"/>
                <w:numId w:val="5"/>
              </w:num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Mötet öppnades av ordförande Natalia Cruz</w:t>
            </w:r>
          </w:p>
          <w:p w14:paraId="46811918" w14:textId="77777777" w:rsidR="00E37F67" w:rsidRPr="00E37F67" w:rsidRDefault="00E37F67" w:rsidP="00E37F67">
            <w:pPr>
              <w:spacing w:after="0" w:line="240" w:lineRule="auto"/>
              <w:ind w:left="360"/>
              <w:rPr>
                <w:rFonts w:ascii="Calibri" w:eastAsia="Times New Roman" w:hAnsi="Calibri" w:cs="Calibri"/>
                <w:color w:val="000000"/>
                <w:lang w:eastAsia="sv-SE"/>
              </w:rPr>
            </w:pPr>
          </w:p>
          <w:p w14:paraId="30031869" w14:textId="276984BA" w:rsidR="009B7A2C" w:rsidRDefault="009B7A2C" w:rsidP="009B7A2C">
            <w:pPr>
              <w:pStyle w:val="Liststycke"/>
              <w:numPr>
                <w:ilvl w:val="0"/>
                <w:numId w:val="5"/>
              </w:numPr>
              <w:spacing w:after="0" w:line="240" w:lineRule="auto"/>
              <w:rPr>
                <w:rFonts w:ascii="Calibri" w:eastAsia="Times New Roman" w:hAnsi="Calibri" w:cs="Calibri"/>
                <w:color w:val="000000"/>
                <w:lang w:eastAsia="sv-SE"/>
              </w:rPr>
            </w:pPr>
            <w:proofErr w:type="spellStart"/>
            <w:r>
              <w:rPr>
                <w:rFonts w:ascii="Calibri" w:eastAsia="Times New Roman" w:hAnsi="Calibri" w:cs="Calibri"/>
                <w:color w:val="000000"/>
                <w:lang w:eastAsia="sv-SE"/>
              </w:rPr>
              <w:t>Presentationrunda</w:t>
            </w:r>
            <w:proofErr w:type="spellEnd"/>
            <w:r>
              <w:rPr>
                <w:rFonts w:ascii="Calibri" w:eastAsia="Times New Roman" w:hAnsi="Calibri" w:cs="Calibri"/>
                <w:color w:val="000000"/>
                <w:lang w:eastAsia="sv-SE"/>
              </w:rPr>
              <w:t xml:space="preserve"> av närvarande deltagare från start. Deltagarlista ovan avser alla som någon gång deltagit i mötet.</w:t>
            </w:r>
          </w:p>
          <w:p w14:paraId="1615A492" w14:textId="77777777" w:rsidR="00E37F67" w:rsidRPr="00E37F67" w:rsidRDefault="00E37F67" w:rsidP="00E37F67">
            <w:pPr>
              <w:spacing w:after="0" w:line="240" w:lineRule="auto"/>
              <w:ind w:left="360"/>
              <w:rPr>
                <w:rFonts w:ascii="Calibri" w:eastAsia="Times New Roman" w:hAnsi="Calibri" w:cs="Calibri"/>
                <w:color w:val="000000"/>
                <w:lang w:eastAsia="sv-SE"/>
              </w:rPr>
            </w:pPr>
          </w:p>
          <w:p w14:paraId="65E43D2F" w14:textId="7694DC7E" w:rsidR="00940922" w:rsidRDefault="009B7A2C" w:rsidP="00940922">
            <w:pPr>
              <w:pStyle w:val="Liststycke"/>
              <w:numPr>
                <w:ilvl w:val="0"/>
                <w:numId w:val="5"/>
              </w:num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Professor Angelica Hirschberg Lindén, NKS, föreläste om ”</w:t>
            </w:r>
            <w:proofErr w:type="spellStart"/>
            <w:r>
              <w:rPr>
                <w:rFonts w:ascii="Calibri" w:eastAsia="Times New Roman" w:hAnsi="Calibri" w:cs="Calibri"/>
                <w:color w:val="000000"/>
                <w:lang w:eastAsia="sv-SE"/>
              </w:rPr>
              <w:t>ortorexi</w:t>
            </w:r>
            <w:proofErr w:type="spellEnd"/>
            <w:r>
              <w:rPr>
                <w:rFonts w:ascii="Calibri" w:eastAsia="Times New Roman" w:hAnsi="Calibri" w:cs="Calibri"/>
                <w:color w:val="000000"/>
                <w:lang w:eastAsia="sv-SE"/>
              </w:rPr>
              <w:t xml:space="preserve">”, diagnos, behandling. Diagnosen </w:t>
            </w:r>
            <w:proofErr w:type="spellStart"/>
            <w:r>
              <w:rPr>
                <w:rFonts w:ascii="Calibri" w:eastAsia="Times New Roman" w:hAnsi="Calibri" w:cs="Calibri"/>
                <w:color w:val="000000"/>
                <w:lang w:eastAsia="sv-SE"/>
              </w:rPr>
              <w:t>ortorexi</w:t>
            </w:r>
            <w:proofErr w:type="spellEnd"/>
            <w:r>
              <w:rPr>
                <w:rFonts w:ascii="Calibri" w:eastAsia="Times New Roman" w:hAnsi="Calibri" w:cs="Calibri"/>
                <w:color w:val="000000"/>
                <w:lang w:eastAsia="sv-SE"/>
              </w:rPr>
              <w:t xml:space="preserve"> finns inte registrerad me</w:t>
            </w:r>
            <w:r w:rsidR="00E37F67">
              <w:rPr>
                <w:rFonts w:ascii="Calibri" w:eastAsia="Times New Roman" w:hAnsi="Calibri" w:cs="Calibri"/>
                <w:color w:val="000000"/>
                <w:lang w:eastAsia="sv-SE"/>
              </w:rPr>
              <w:t>n</w:t>
            </w:r>
            <w:r>
              <w:rPr>
                <w:rFonts w:ascii="Calibri" w:eastAsia="Times New Roman" w:hAnsi="Calibri" w:cs="Calibri"/>
                <w:color w:val="000000"/>
                <w:lang w:eastAsia="sv-SE"/>
              </w:rPr>
              <w:t xml:space="preserve"> patienter i denna grupp kommer ofta upp som </w:t>
            </w:r>
            <w:proofErr w:type="spellStart"/>
            <w:r>
              <w:rPr>
                <w:rFonts w:ascii="Calibri" w:eastAsia="Times New Roman" w:hAnsi="Calibri" w:cs="Calibri"/>
                <w:color w:val="000000"/>
                <w:lang w:eastAsia="sv-SE"/>
              </w:rPr>
              <w:t>amenorrépatienter</w:t>
            </w:r>
            <w:proofErr w:type="spellEnd"/>
            <w:r>
              <w:rPr>
                <w:rFonts w:ascii="Calibri" w:eastAsia="Times New Roman" w:hAnsi="Calibri" w:cs="Calibri"/>
                <w:color w:val="000000"/>
                <w:lang w:eastAsia="sv-SE"/>
              </w:rPr>
              <w:t xml:space="preserve"> till våra kliniker med en funktionell </w:t>
            </w:r>
            <w:proofErr w:type="spellStart"/>
            <w:r>
              <w:rPr>
                <w:rFonts w:ascii="Calibri" w:eastAsia="Times New Roman" w:hAnsi="Calibri" w:cs="Calibri"/>
                <w:color w:val="000000"/>
                <w:lang w:eastAsia="sv-SE"/>
              </w:rPr>
              <w:t>hypotalam</w:t>
            </w:r>
            <w:proofErr w:type="spellEnd"/>
            <w:r>
              <w:rPr>
                <w:rFonts w:ascii="Calibri" w:eastAsia="Times New Roman" w:hAnsi="Calibri" w:cs="Calibri"/>
                <w:color w:val="000000"/>
                <w:lang w:eastAsia="sv-SE"/>
              </w:rPr>
              <w:t xml:space="preserve"> </w:t>
            </w:r>
            <w:proofErr w:type="spellStart"/>
            <w:r>
              <w:rPr>
                <w:rFonts w:ascii="Calibri" w:eastAsia="Times New Roman" w:hAnsi="Calibri" w:cs="Calibri"/>
                <w:color w:val="000000"/>
                <w:lang w:eastAsia="sv-SE"/>
              </w:rPr>
              <w:t>amenorré</w:t>
            </w:r>
            <w:proofErr w:type="spellEnd"/>
            <w:r>
              <w:rPr>
                <w:rFonts w:ascii="Calibri" w:eastAsia="Times New Roman" w:hAnsi="Calibri" w:cs="Calibri"/>
                <w:color w:val="000000"/>
                <w:lang w:eastAsia="sv-SE"/>
              </w:rPr>
              <w:t xml:space="preserve">. </w:t>
            </w:r>
            <w:r w:rsidR="00955075">
              <w:rPr>
                <w:rFonts w:ascii="Calibri" w:eastAsia="Times New Roman" w:hAnsi="Calibri" w:cs="Calibri"/>
                <w:color w:val="000000"/>
                <w:lang w:eastAsia="sv-SE"/>
              </w:rPr>
              <w:t xml:space="preserve">Upp till 2/3 av kvinnor som utövar uthållighetssporter och estetiska sporter utvecklar </w:t>
            </w:r>
            <w:proofErr w:type="spellStart"/>
            <w:r w:rsidR="00955075">
              <w:rPr>
                <w:rFonts w:ascii="Calibri" w:eastAsia="Times New Roman" w:hAnsi="Calibri" w:cs="Calibri"/>
                <w:color w:val="000000"/>
                <w:lang w:eastAsia="sv-SE"/>
              </w:rPr>
              <w:t>amenorré</w:t>
            </w:r>
            <w:proofErr w:type="spellEnd"/>
            <w:r w:rsidR="00955075">
              <w:rPr>
                <w:rFonts w:ascii="Calibri" w:eastAsia="Times New Roman" w:hAnsi="Calibri" w:cs="Calibri"/>
                <w:color w:val="000000"/>
                <w:lang w:eastAsia="sv-SE"/>
              </w:rPr>
              <w:t xml:space="preserve">, att skilja från </w:t>
            </w:r>
            <w:r w:rsidR="00E37F67">
              <w:rPr>
                <w:rFonts w:ascii="Calibri" w:eastAsia="Times New Roman" w:hAnsi="Calibri" w:cs="Calibri"/>
                <w:color w:val="000000"/>
                <w:lang w:eastAsia="sv-SE"/>
              </w:rPr>
              <w:t>prevalensen</w:t>
            </w:r>
            <w:r w:rsidR="00955075">
              <w:rPr>
                <w:rFonts w:ascii="Calibri" w:eastAsia="Times New Roman" w:hAnsi="Calibri" w:cs="Calibri"/>
                <w:color w:val="000000"/>
                <w:lang w:eastAsia="sv-SE"/>
              </w:rPr>
              <w:t xml:space="preserve"> i normalpopulationen som ligger på ca </w:t>
            </w:r>
            <w:proofErr w:type="gramStart"/>
            <w:r w:rsidR="00955075">
              <w:rPr>
                <w:rFonts w:ascii="Calibri" w:eastAsia="Times New Roman" w:hAnsi="Calibri" w:cs="Calibri"/>
                <w:color w:val="000000"/>
                <w:lang w:eastAsia="sv-SE"/>
              </w:rPr>
              <w:t>2-3</w:t>
            </w:r>
            <w:proofErr w:type="gramEnd"/>
            <w:r w:rsidR="00955075">
              <w:rPr>
                <w:rFonts w:ascii="Calibri" w:eastAsia="Times New Roman" w:hAnsi="Calibri" w:cs="Calibri"/>
                <w:color w:val="000000"/>
                <w:lang w:eastAsia="sv-SE"/>
              </w:rPr>
              <w:t xml:space="preserve">%. </w:t>
            </w:r>
            <w:r>
              <w:rPr>
                <w:rFonts w:ascii="Calibri" w:eastAsia="Times New Roman" w:hAnsi="Calibri" w:cs="Calibri"/>
                <w:color w:val="000000"/>
                <w:lang w:eastAsia="sv-SE"/>
              </w:rPr>
              <w:t xml:space="preserve">Angelica påtalar att vid en </w:t>
            </w:r>
            <w:r w:rsidR="00E37F67">
              <w:rPr>
                <w:rFonts w:ascii="Calibri" w:eastAsia="Times New Roman" w:hAnsi="Calibri" w:cs="Calibri"/>
                <w:color w:val="000000"/>
                <w:lang w:eastAsia="sv-SE"/>
              </w:rPr>
              <w:t>funktionell</w:t>
            </w:r>
            <w:r>
              <w:rPr>
                <w:rFonts w:ascii="Calibri" w:eastAsia="Times New Roman" w:hAnsi="Calibri" w:cs="Calibri"/>
                <w:color w:val="000000"/>
                <w:lang w:eastAsia="sv-SE"/>
              </w:rPr>
              <w:t xml:space="preserve"> </w:t>
            </w:r>
            <w:proofErr w:type="spellStart"/>
            <w:r>
              <w:rPr>
                <w:rFonts w:ascii="Calibri" w:eastAsia="Times New Roman" w:hAnsi="Calibri" w:cs="Calibri"/>
                <w:color w:val="000000"/>
                <w:lang w:eastAsia="sv-SE"/>
              </w:rPr>
              <w:t>hypotalam</w:t>
            </w:r>
            <w:proofErr w:type="spellEnd"/>
            <w:r>
              <w:rPr>
                <w:rFonts w:ascii="Calibri" w:eastAsia="Times New Roman" w:hAnsi="Calibri" w:cs="Calibri"/>
                <w:color w:val="000000"/>
                <w:lang w:eastAsia="sv-SE"/>
              </w:rPr>
              <w:t xml:space="preserve"> </w:t>
            </w:r>
            <w:proofErr w:type="spellStart"/>
            <w:r>
              <w:rPr>
                <w:rFonts w:ascii="Calibri" w:eastAsia="Times New Roman" w:hAnsi="Calibri" w:cs="Calibri"/>
                <w:color w:val="000000"/>
                <w:lang w:eastAsia="sv-SE"/>
              </w:rPr>
              <w:t>ameorré</w:t>
            </w:r>
            <w:proofErr w:type="spellEnd"/>
            <w:r>
              <w:rPr>
                <w:rFonts w:ascii="Calibri" w:eastAsia="Times New Roman" w:hAnsi="Calibri" w:cs="Calibri"/>
                <w:color w:val="000000"/>
                <w:lang w:eastAsia="sv-SE"/>
              </w:rPr>
              <w:t xml:space="preserve"> ser man LH är mycket lågt, då LH </w:t>
            </w:r>
            <w:r w:rsidR="00940922">
              <w:rPr>
                <w:rFonts w:ascii="Calibri" w:eastAsia="Times New Roman" w:hAnsi="Calibri" w:cs="Calibri"/>
                <w:color w:val="000000"/>
                <w:lang w:eastAsia="sv-SE"/>
              </w:rPr>
              <w:t xml:space="preserve">insöndringen är det som bäst återspeglar </w:t>
            </w:r>
            <w:proofErr w:type="spellStart"/>
            <w:r w:rsidR="00940922">
              <w:rPr>
                <w:rFonts w:ascii="Calibri" w:eastAsia="Times New Roman" w:hAnsi="Calibri" w:cs="Calibri"/>
                <w:color w:val="000000"/>
                <w:lang w:eastAsia="sv-SE"/>
              </w:rPr>
              <w:t>GnRH-fristättningen</w:t>
            </w:r>
            <w:proofErr w:type="spellEnd"/>
            <w:r w:rsidR="00940922">
              <w:rPr>
                <w:rFonts w:ascii="Calibri" w:eastAsia="Times New Roman" w:hAnsi="Calibri" w:cs="Calibri"/>
                <w:color w:val="000000"/>
                <w:lang w:eastAsia="sv-SE"/>
              </w:rPr>
              <w:t xml:space="preserve"> från hypotalamus. FSH </w:t>
            </w:r>
            <w:r w:rsidR="00940922">
              <w:rPr>
                <w:rFonts w:ascii="Calibri" w:eastAsia="Times New Roman" w:hAnsi="Calibri" w:cs="Calibri"/>
                <w:color w:val="000000"/>
                <w:lang w:eastAsia="sv-SE"/>
              </w:rPr>
              <w:lastRenderedPageBreak/>
              <w:t xml:space="preserve">kan också vara lågt till normalt i denna grupp. Även tyreoideaproverna är ofta påverkade så att TSH är </w:t>
            </w:r>
            <w:proofErr w:type="spellStart"/>
            <w:r w:rsidR="00940922">
              <w:rPr>
                <w:rFonts w:ascii="Calibri" w:eastAsia="Times New Roman" w:hAnsi="Calibri" w:cs="Calibri"/>
                <w:color w:val="000000"/>
                <w:lang w:eastAsia="sv-SE"/>
              </w:rPr>
              <w:t>nomalt</w:t>
            </w:r>
            <w:proofErr w:type="spellEnd"/>
            <w:r w:rsidR="00940922">
              <w:rPr>
                <w:rFonts w:ascii="Calibri" w:eastAsia="Times New Roman" w:hAnsi="Calibri" w:cs="Calibri"/>
                <w:color w:val="000000"/>
                <w:lang w:eastAsia="sv-SE"/>
              </w:rPr>
              <w:t>, men fritt T</w:t>
            </w:r>
            <w:r w:rsidR="00E37F67">
              <w:rPr>
                <w:rFonts w:ascii="Calibri" w:eastAsia="Times New Roman" w:hAnsi="Calibri" w:cs="Calibri"/>
                <w:color w:val="000000"/>
                <w:lang w:eastAsia="sv-SE"/>
              </w:rPr>
              <w:t>4</w:t>
            </w:r>
            <w:r w:rsidR="00940922">
              <w:rPr>
                <w:rFonts w:ascii="Calibri" w:eastAsia="Times New Roman" w:hAnsi="Calibri" w:cs="Calibri"/>
                <w:color w:val="000000"/>
                <w:lang w:eastAsia="sv-SE"/>
              </w:rPr>
              <w:t xml:space="preserve"> </w:t>
            </w:r>
            <w:r w:rsidR="00940922" w:rsidRPr="00E37F67">
              <w:rPr>
                <w:rFonts w:ascii="Calibri" w:eastAsia="Times New Roman" w:hAnsi="Calibri" w:cs="Calibri"/>
                <w:b/>
                <w:bCs/>
                <w:color w:val="000000"/>
                <w:lang w:eastAsia="sv-SE"/>
              </w:rPr>
              <w:t xml:space="preserve">eller </w:t>
            </w:r>
            <w:proofErr w:type="spellStart"/>
            <w:r w:rsidR="00940922" w:rsidRPr="00E37F67">
              <w:rPr>
                <w:rFonts w:ascii="Calibri" w:eastAsia="Times New Roman" w:hAnsi="Calibri" w:cs="Calibri"/>
                <w:b/>
                <w:bCs/>
                <w:color w:val="000000"/>
                <w:lang w:eastAsia="sv-SE"/>
              </w:rPr>
              <w:t>ffa</w:t>
            </w:r>
            <w:proofErr w:type="spellEnd"/>
            <w:r w:rsidR="00940922" w:rsidRPr="00E37F67">
              <w:rPr>
                <w:rFonts w:ascii="Calibri" w:eastAsia="Times New Roman" w:hAnsi="Calibri" w:cs="Calibri"/>
                <w:b/>
                <w:bCs/>
                <w:color w:val="000000"/>
                <w:lang w:eastAsia="sv-SE"/>
              </w:rPr>
              <w:t xml:space="preserve"> fritt T3 är lågt</w:t>
            </w:r>
            <w:r w:rsidR="00940922">
              <w:rPr>
                <w:rFonts w:ascii="Calibri" w:eastAsia="Times New Roman" w:hAnsi="Calibri" w:cs="Calibri"/>
                <w:color w:val="000000"/>
                <w:lang w:eastAsia="sv-SE"/>
              </w:rPr>
              <w:t xml:space="preserve">, vilket gör att man kan förledas att tro att patienten behöver </w:t>
            </w:r>
            <w:proofErr w:type="spellStart"/>
            <w:r w:rsidR="00940922">
              <w:rPr>
                <w:rFonts w:ascii="Calibri" w:eastAsia="Times New Roman" w:hAnsi="Calibri" w:cs="Calibri"/>
                <w:color w:val="000000"/>
                <w:lang w:eastAsia="sv-SE"/>
              </w:rPr>
              <w:t>Levaxin</w:t>
            </w:r>
            <w:proofErr w:type="spellEnd"/>
            <w:r w:rsidR="00940922">
              <w:rPr>
                <w:rFonts w:ascii="Calibri" w:eastAsia="Times New Roman" w:hAnsi="Calibri" w:cs="Calibri"/>
                <w:color w:val="000000"/>
                <w:lang w:eastAsia="sv-SE"/>
              </w:rPr>
              <w:t>, men så är inte fallet då det rör sig om en ”funktionell brist” som ska korrigeras genom näringsintag. Angelica påtalar även att alla hormonaxlar påverkas hos denna patientgrupp, CRH och därmed kortisol ö</w:t>
            </w:r>
            <w:r w:rsidR="00E37F67">
              <w:rPr>
                <w:rFonts w:ascii="Calibri" w:eastAsia="Times New Roman" w:hAnsi="Calibri" w:cs="Calibri"/>
                <w:color w:val="000000"/>
                <w:lang w:eastAsia="sv-SE"/>
              </w:rPr>
              <w:t>k</w:t>
            </w:r>
            <w:r w:rsidR="00940922">
              <w:rPr>
                <w:rFonts w:ascii="Calibri" w:eastAsia="Times New Roman" w:hAnsi="Calibri" w:cs="Calibri"/>
                <w:color w:val="000000"/>
                <w:lang w:eastAsia="sv-SE"/>
              </w:rPr>
              <w:t>ar, för att kom</w:t>
            </w:r>
            <w:r w:rsidR="00E37F67">
              <w:rPr>
                <w:rFonts w:ascii="Calibri" w:eastAsia="Times New Roman" w:hAnsi="Calibri" w:cs="Calibri"/>
                <w:color w:val="000000"/>
                <w:lang w:eastAsia="sv-SE"/>
              </w:rPr>
              <w:t>p</w:t>
            </w:r>
            <w:r w:rsidR="00940922">
              <w:rPr>
                <w:rFonts w:ascii="Calibri" w:eastAsia="Times New Roman" w:hAnsi="Calibri" w:cs="Calibri"/>
                <w:color w:val="000000"/>
                <w:lang w:eastAsia="sv-SE"/>
              </w:rPr>
              <w:t xml:space="preserve">ensera för energibristen så att glukos kan frisättas från </w:t>
            </w:r>
            <w:proofErr w:type="gramStart"/>
            <w:r w:rsidR="00940922">
              <w:rPr>
                <w:rFonts w:ascii="Calibri" w:eastAsia="Times New Roman" w:hAnsi="Calibri" w:cs="Calibri"/>
                <w:color w:val="000000"/>
                <w:lang w:eastAsia="sv-SE"/>
              </w:rPr>
              <w:t>glykogen  lever</w:t>
            </w:r>
            <w:proofErr w:type="gramEnd"/>
            <w:r w:rsidR="00940922">
              <w:rPr>
                <w:rFonts w:ascii="Calibri" w:eastAsia="Times New Roman" w:hAnsi="Calibri" w:cs="Calibri"/>
                <w:color w:val="000000"/>
                <w:lang w:eastAsia="sv-SE"/>
              </w:rPr>
              <w:t xml:space="preserve"> och muskler. Samtidigt har dessa hormon en hämmande effekt på </w:t>
            </w:r>
            <w:proofErr w:type="spellStart"/>
            <w:r w:rsidR="00940922">
              <w:rPr>
                <w:rFonts w:ascii="Calibri" w:eastAsia="Times New Roman" w:hAnsi="Calibri" w:cs="Calibri"/>
                <w:color w:val="000000"/>
                <w:lang w:eastAsia="sv-SE"/>
              </w:rPr>
              <w:t>GnRH-utsöndrningen</w:t>
            </w:r>
            <w:proofErr w:type="spellEnd"/>
            <w:r w:rsidR="00940922">
              <w:rPr>
                <w:rFonts w:ascii="Calibri" w:eastAsia="Times New Roman" w:hAnsi="Calibri" w:cs="Calibri"/>
                <w:color w:val="000000"/>
                <w:lang w:eastAsia="sv-SE"/>
              </w:rPr>
              <w:t xml:space="preserve">. Även nivåer av IGF1 minskar. Låga nivåer av IGF1 gör att ytterligare positiva signaler till </w:t>
            </w:r>
            <w:proofErr w:type="spellStart"/>
            <w:r w:rsidR="00940922">
              <w:rPr>
                <w:rFonts w:ascii="Calibri" w:eastAsia="Times New Roman" w:hAnsi="Calibri" w:cs="Calibri"/>
                <w:color w:val="000000"/>
                <w:lang w:eastAsia="sv-SE"/>
              </w:rPr>
              <w:t>GnRH</w:t>
            </w:r>
            <w:proofErr w:type="spellEnd"/>
            <w:r w:rsidR="00E37F67">
              <w:rPr>
                <w:rFonts w:ascii="Calibri" w:eastAsia="Times New Roman" w:hAnsi="Calibri" w:cs="Calibri"/>
                <w:color w:val="000000"/>
                <w:lang w:eastAsia="sv-SE"/>
              </w:rPr>
              <w:t>-</w:t>
            </w:r>
            <w:r w:rsidR="00940922">
              <w:rPr>
                <w:rFonts w:ascii="Calibri" w:eastAsia="Times New Roman" w:hAnsi="Calibri" w:cs="Calibri"/>
                <w:color w:val="000000"/>
                <w:lang w:eastAsia="sv-SE"/>
              </w:rPr>
              <w:t xml:space="preserve">neuronen uteblir. Låga nivåer av IGF1 påverkar dessutom benomsättningen/uppbyggnaden negativt. Alltså fås ett </w:t>
            </w:r>
            <w:proofErr w:type="spellStart"/>
            <w:r w:rsidR="00940922">
              <w:rPr>
                <w:rFonts w:ascii="Calibri" w:eastAsia="Times New Roman" w:hAnsi="Calibri" w:cs="Calibri"/>
                <w:color w:val="000000"/>
                <w:lang w:eastAsia="sv-SE"/>
              </w:rPr>
              <w:t>katabolt</w:t>
            </w:r>
            <w:proofErr w:type="spellEnd"/>
            <w:r w:rsidR="00940922">
              <w:rPr>
                <w:rFonts w:ascii="Calibri" w:eastAsia="Times New Roman" w:hAnsi="Calibri" w:cs="Calibri"/>
                <w:color w:val="000000"/>
                <w:lang w:eastAsia="sv-SE"/>
              </w:rPr>
              <w:t xml:space="preserve"> tillstånd</w:t>
            </w:r>
            <w:r w:rsidR="00E37F67">
              <w:rPr>
                <w:rFonts w:ascii="Calibri" w:eastAsia="Times New Roman" w:hAnsi="Calibri" w:cs="Calibri"/>
                <w:color w:val="000000"/>
                <w:lang w:eastAsia="sv-SE"/>
              </w:rPr>
              <w:t xml:space="preserve"> med negativ energibalans</w:t>
            </w:r>
            <w:r w:rsidR="00940922">
              <w:rPr>
                <w:rFonts w:ascii="Calibri" w:eastAsia="Times New Roman" w:hAnsi="Calibri" w:cs="Calibri"/>
                <w:color w:val="000000"/>
                <w:lang w:eastAsia="sv-SE"/>
              </w:rPr>
              <w:t xml:space="preserve">. </w:t>
            </w:r>
            <w:proofErr w:type="spellStart"/>
            <w:r w:rsidR="00940922">
              <w:rPr>
                <w:rFonts w:ascii="Calibri" w:eastAsia="Times New Roman" w:hAnsi="Calibri" w:cs="Calibri"/>
                <w:color w:val="000000"/>
                <w:lang w:eastAsia="sv-SE"/>
              </w:rPr>
              <w:t>Östradiolbristen</w:t>
            </w:r>
            <w:proofErr w:type="spellEnd"/>
            <w:r w:rsidR="00940922">
              <w:rPr>
                <w:rFonts w:ascii="Calibri" w:eastAsia="Times New Roman" w:hAnsi="Calibri" w:cs="Calibri"/>
                <w:color w:val="000000"/>
                <w:lang w:eastAsia="sv-SE"/>
              </w:rPr>
              <w:t xml:space="preserve"> bidrar ytterligare till minskad bentäthet, exakt efter hur lång tid är ej känt, men ses åtminstone efter ett år</w:t>
            </w:r>
            <w:r w:rsidR="00955075">
              <w:rPr>
                <w:rFonts w:ascii="Calibri" w:eastAsia="Times New Roman" w:hAnsi="Calibri" w:cs="Calibri"/>
                <w:color w:val="000000"/>
                <w:lang w:eastAsia="sv-SE"/>
              </w:rPr>
              <w:t xml:space="preserve">s funktionell </w:t>
            </w:r>
            <w:proofErr w:type="spellStart"/>
            <w:r w:rsidR="00955075">
              <w:rPr>
                <w:rFonts w:ascii="Calibri" w:eastAsia="Times New Roman" w:hAnsi="Calibri" w:cs="Calibri"/>
                <w:color w:val="000000"/>
                <w:lang w:eastAsia="sv-SE"/>
              </w:rPr>
              <w:t>hypothalam</w:t>
            </w:r>
            <w:proofErr w:type="spellEnd"/>
            <w:r w:rsidR="00955075">
              <w:rPr>
                <w:rFonts w:ascii="Calibri" w:eastAsia="Times New Roman" w:hAnsi="Calibri" w:cs="Calibri"/>
                <w:color w:val="000000"/>
                <w:lang w:eastAsia="sv-SE"/>
              </w:rPr>
              <w:t xml:space="preserve"> </w:t>
            </w:r>
            <w:proofErr w:type="spellStart"/>
            <w:r w:rsidR="00955075">
              <w:rPr>
                <w:rFonts w:ascii="Calibri" w:eastAsia="Times New Roman" w:hAnsi="Calibri" w:cs="Calibri"/>
                <w:color w:val="000000"/>
                <w:lang w:eastAsia="sv-SE"/>
              </w:rPr>
              <w:t>amenorré</w:t>
            </w:r>
            <w:proofErr w:type="spellEnd"/>
            <w:r w:rsidR="00955075">
              <w:rPr>
                <w:rFonts w:ascii="Calibri" w:eastAsia="Times New Roman" w:hAnsi="Calibri" w:cs="Calibri"/>
                <w:color w:val="000000"/>
                <w:lang w:eastAsia="sv-SE"/>
              </w:rPr>
              <w:t xml:space="preserve">. Angelica pratade även lite om andra orsaker till </w:t>
            </w:r>
            <w:proofErr w:type="spellStart"/>
            <w:r w:rsidR="00955075">
              <w:rPr>
                <w:rFonts w:ascii="Calibri" w:eastAsia="Times New Roman" w:hAnsi="Calibri" w:cs="Calibri"/>
                <w:color w:val="000000"/>
                <w:lang w:eastAsia="sv-SE"/>
              </w:rPr>
              <w:t>amenorré</w:t>
            </w:r>
            <w:proofErr w:type="spellEnd"/>
            <w:r w:rsidR="00955075">
              <w:rPr>
                <w:rFonts w:ascii="Calibri" w:eastAsia="Times New Roman" w:hAnsi="Calibri" w:cs="Calibri"/>
                <w:color w:val="000000"/>
                <w:lang w:eastAsia="sv-SE"/>
              </w:rPr>
              <w:t xml:space="preserve">. </w:t>
            </w:r>
            <w:r w:rsidR="00E37F67">
              <w:rPr>
                <w:rFonts w:ascii="Calibri" w:eastAsia="Times New Roman" w:hAnsi="Calibri" w:cs="Calibri"/>
                <w:color w:val="000000"/>
                <w:lang w:eastAsia="sv-SE"/>
              </w:rPr>
              <w:t xml:space="preserve">                                           </w:t>
            </w:r>
          </w:p>
          <w:p w14:paraId="610A36DC" w14:textId="11853CA0" w:rsidR="00955075" w:rsidRDefault="00955075" w:rsidP="00955075">
            <w:pPr>
              <w:spacing w:after="0" w:line="240" w:lineRule="auto"/>
              <w:ind w:left="720"/>
              <w:rPr>
                <w:rFonts w:ascii="Calibri" w:eastAsia="Times New Roman" w:hAnsi="Calibri" w:cs="Calibri"/>
                <w:color w:val="000000"/>
                <w:lang w:eastAsia="sv-SE"/>
              </w:rPr>
            </w:pPr>
            <w:r>
              <w:rPr>
                <w:rFonts w:ascii="Calibri" w:eastAsia="Times New Roman" w:hAnsi="Calibri" w:cs="Calibri"/>
                <w:color w:val="000000"/>
                <w:lang w:eastAsia="sv-SE"/>
              </w:rPr>
              <w:t xml:space="preserve">Det är viktigt att känna till att ett lågt AMH hos dessa individer inte återspeglar </w:t>
            </w:r>
            <w:r w:rsidR="00E37F67">
              <w:rPr>
                <w:rFonts w:ascii="Calibri" w:eastAsia="Times New Roman" w:hAnsi="Calibri" w:cs="Calibri"/>
                <w:color w:val="000000"/>
                <w:lang w:eastAsia="sv-SE"/>
              </w:rPr>
              <w:t xml:space="preserve">låg </w:t>
            </w:r>
            <w:r>
              <w:rPr>
                <w:rFonts w:ascii="Calibri" w:eastAsia="Times New Roman" w:hAnsi="Calibri" w:cs="Calibri"/>
                <w:color w:val="000000"/>
                <w:lang w:eastAsia="sv-SE"/>
              </w:rPr>
              <w:t>”</w:t>
            </w:r>
            <w:proofErr w:type="spellStart"/>
            <w:r>
              <w:rPr>
                <w:rFonts w:ascii="Calibri" w:eastAsia="Times New Roman" w:hAnsi="Calibri" w:cs="Calibri"/>
                <w:color w:val="000000"/>
                <w:lang w:eastAsia="sv-SE"/>
              </w:rPr>
              <w:t>ovarialreserv</w:t>
            </w:r>
            <w:proofErr w:type="spellEnd"/>
            <w:r>
              <w:rPr>
                <w:rFonts w:ascii="Calibri" w:eastAsia="Times New Roman" w:hAnsi="Calibri" w:cs="Calibri"/>
                <w:color w:val="000000"/>
                <w:lang w:eastAsia="sv-SE"/>
              </w:rPr>
              <w:t>”, då även AMH är ett dynamiskt hormon som vid låga testosteron-nivåer blir lågt oh vice versa. Ett lågt AMH i kombination med ett högt FSH är det enda som påvisar störning på gonadnivå (</w:t>
            </w:r>
            <w:proofErr w:type="spellStart"/>
            <w:r>
              <w:rPr>
                <w:rFonts w:ascii="Calibri" w:eastAsia="Times New Roman" w:hAnsi="Calibri" w:cs="Calibri"/>
                <w:color w:val="000000"/>
                <w:lang w:eastAsia="sv-SE"/>
              </w:rPr>
              <w:t>ovariell</w:t>
            </w:r>
            <w:proofErr w:type="spellEnd"/>
            <w:r>
              <w:rPr>
                <w:rFonts w:ascii="Calibri" w:eastAsia="Times New Roman" w:hAnsi="Calibri" w:cs="Calibri"/>
                <w:color w:val="000000"/>
                <w:lang w:eastAsia="sv-SE"/>
              </w:rPr>
              <w:t xml:space="preserve"> svikt).</w:t>
            </w:r>
            <w:r w:rsidR="00E37F67">
              <w:rPr>
                <w:rFonts w:ascii="Calibri" w:eastAsia="Times New Roman" w:hAnsi="Calibri" w:cs="Calibri"/>
                <w:color w:val="000000"/>
                <w:lang w:eastAsia="sv-SE"/>
              </w:rPr>
              <w:t xml:space="preserve"> </w:t>
            </w:r>
          </w:p>
          <w:p w14:paraId="1ADD45F4" w14:textId="4A599CFD" w:rsidR="00955075" w:rsidRDefault="00955075" w:rsidP="00955075">
            <w:pPr>
              <w:spacing w:after="0" w:line="240" w:lineRule="auto"/>
              <w:ind w:left="720"/>
              <w:rPr>
                <w:rFonts w:ascii="Calibri" w:eastAsia="Times New Roman" w:hAnsi="Calibri" w:cs="Calibri"/>
                <w:color w:val="000000"/>
                <w:lang w:eastAsia="sv-SE"/>
              </w:rPr>
            </w:pPr>
            <w:r>
              <w:rPr>
                <w:rFonts w:ascii="Calibri" w:eastAsia="Times New Roman" w:hAnsi="Calibri" w:cs="Calibri"/>
                <w:color w:val="000000"/>
                <w:lang w:eastAsia="sv-SE"/>
              </w:rPr>
              <w:t>Angående benmassa är förändringar till stor del reversibla, men kanske inte helt och större risk för påverkan på si</w:t>
            </w:r>
            <w:r w:rsidR="00E37F67">
              <w:rPr>
                <w:rFonts w:ascii="Calibri" w:eastAsia="Times New Roman" w:hAnsi="Calibri" w:cs="Calibri"/>
                <w:color w:val="000000"/>
                <w:lang w:eastAsia="sv-SE"/>
              </w:rPr>
              <w:t>k</w:t>
            </w:r>
            <w:r>
              <w:rPr>
                <w:rFonts w:ascii="Calibri" w:eastAsia="Times New Roman" w:hAnsi="Calibri" w:cs="Calibri"/>
                <w:color w:val="000000"/>
                <w:lang w:eastAsia="sv-SE"/>
              </w:rPr>
              <w:t xml:space="preserve">t är de kvinnor som drabbats i unga år före uppnådd </w:t>
            </w:r>
            <w:proofErr w:type="spellStart"/>
            <w:r>
              <w:rPr>
                <w:rFonts w:ascii="Calibri" w:eastAsia="Times New Roman" w:hAnsi="Calibri" w:cs="Calibri"/>
                <w:color w:val="000000"/>
                <w:lang w:eastAsia="sv-SE"/>
              </w:rPr>
              <w:t>PeakBoneMass</w:t>
            </w:r>
            <w:proofErr w:type="spellEnd"/>
            <w:r>
              <w:rPr>
                <w:rFonts w:ascii="Calibri" w:eastAsia="Times New Roman" w:hAnsi="Calibri" w:cs="Calibri"/>
                <w:color w:val="000000"/>
                <w:lang w:eastAsia="sv-SE"/>
              </w:rPr>
              <w:t>. I princip alla som drabbats a</w:t>
            </w:r>
            <w:r w:rsidR="00E37F67">
              <w:rPr>
                <w:rFonts w:ascii="Calibri" w:eastAsia="Times New Roman" w:hAnsi="Calibri" w:cs="Calibri"/>
                <w:color w:val="000000"/>
                <w:lang w:eastAsia="sv-SE"/>
              </w:rPr>
              <w:t>v</w:t>
            </w:r>
            <w:r>
              <w:rPr>
                <w:rFonts w:ascii="Calibri" w:eastAsia="Times New Roman" w:hAnsi="Calibri" w:cs="Calibri"/>
                <w:color w:val="000000"/>
                <w:lang w:eastAsia="sv-SE"/>
              </w:rPr>
              <w:t xml:space="preserve"> funktionell </w:t>
            </w:r>
            <w:proofErr w:type="spellStart"/>
            <w:r>
              <w:rPr>
                <w:rFonts w:ascii="Calibri" w:eastAsia="Times New Roman" w:hAnsi="Calibri" w:cs="Calibri"/>
                <w:color w:val="000000"/>
                <w:lang w:eastAsia="sv-SE"/>
              </w:rPr>
              <w:t>hypothalam</w:t>
            </w:r>
            <w:proofErr w:type="spellEnd"/>
            <w:r>
              <w:rPr>
                <w:rFonts w:ascii="Calibri" w:eastAsia="Times New Roman" w:hAnsi="Calibri" w:cs="Calibri"/>
                <w:color w:val="000000"/>
                <w:lang w:eastAsia="sv-SE"/>
              </w:rPr>
              <w:t xml:space="preserve"> </w:t>
            </w:r>
            <w:proofErr w:type="spellStart"/>
            <w:r>
              <w:rPr>
                <w:rFonts w:ascii="Calibri" w:eastAsia="Times New Roman" w:hAnsi="Calibri" w:cs="Calibri"/>
                <w:color w:val="000000"/>
                <w:lang w:eastAsia="sv-SE"/>
              </w:rPr>
              <w:t>amenorré</w:t>
            </w:r>
            <w:proofErr w:type="spellEnd"/>
            <w:r>
              <w:rPr>
                <w:rFonts w:ascii="Calibri" w:eastAsia="Times New Roman" w:hAnsi="Calibri" w:cs="Calibri"/>
                <w:color w:val="000000"/>
                <w:lang w:eastAsia="sv-SE"/>
              </w:rPr>
              <w:t xml:space="preserve"> kan återfå normal</w:t>
            </w:r>
            <w:r w:rsidR="00A90847">
              <w:rPr>
                <w:rFonts w:ascii="Calibri" w:eastAsia="Times New Roman" w:hAnsi="Calibri" w:cs="Calibri"/>
                <w:color w:val="000000"/>
                <w:lang w:eastAsia="sv-SE"/>
              </w:rPr>
              <w:t>a ovulationer, dock kan det ta lång tid innan dessa återkommer, även om patienten uppnått normalvikt. Ju yngre man är när man drabbas desto längre tid tar det oftast.</w:t>
            </w:r>
          </w:p>
          <w:p w14:paraId="6CE1546A" w14:textId="720CCCD6" w:rsidR="00A90847" w:rsidRDefault="00A90847" w:rsidP="00955075">
            <w:pPr>
              <w:spacing w:after="0" w:line="240" w:lineRule="auto"/>
              <w:ind w:left="720"/>
              <w:rPr>
                <w:rFonts w:ascii="Calibri" w:eastAsia="Times New Roman" w:hAnsi="Calibri" w:cs="Calibri"/>
                <w:color w:val="000000"/>
                <w:lang w:eastAsia="sv-SE"/>
              </w:rPr>
            </w:pPr>
            <w:r>
              <w:rPr>
                <w:rFonts w:ascii="Calibri" w:eastAsia="Times New Roman" w:hAnsi="Calibri" w:cs="Calibri"/>
                <w:color w:val="000000"/>
                <w:lang w:eastAsia="sv-SE"/>
              </w:rPr>
              <w:t xml:space="preserve">Matintag: Denna grupp äter ofta mycket fibrer= påverkar det </w:t>
            </w:r>
            <w:proofErr w:type="spellStart"/>
            <w:r>
              <w:rPr>
                <w:rFonts w:ascii="Calibri" w:eastAsia="Times New Roman" w:hAnsi="Calibri" w:cs="Calibri"/>
                <w:color w:val="000000"/>
                <w:lang w:eastAsia="sv-SE"/>
              </w:rPr>
              <w:t>enterohepatiska</w:t>
            </w:r>
            <w:proofErr w:type="spellEnd"/>
            <w:r>
              <w:rPr>
                <w:rFonts w:ascii="Calibri" w:eastAsia="Times New Roman" w:hAnsi="Calibri" w:cs="Calibri"/>
                <w:color w:val="000000"/>
                <w:lang w:eastAsia="sv-SE"/>
              </w:rPr>
              <w:t xml:space="preserve"> upptaget av steroidhormoner, vilket gör att mer än normalt förloras. Blodfe</w:t>
            </w:r>
            <w:r w:rsidR="00A042D6">
              <w:rPr>
                <w:rFonts w:ascii="Calibri" w:eastAsia="Times New Roman" w:hAnsi="Calibri" w:cs="Calibri"/>
                <w:color w:val="000000"/>
                <w:lang w:eastAsia="sv-SE"/>
              </w:rPr>
              <w:t>t</w:t>
            </w:r>
            <w:r>
              <w:rPr>
                <w:rFonts w:ascii="Calibri" w:eastAsia="Times New Roman" w:hAnsi="Calibri" w:cs="Calibri"/>
                <w:color w:val="000000"/>
                <w:lang w:eastAsia="sv-SE"/>
              </w:rPr>
              <w:t xml:space="preserve">ter ökar kompensatoriskt för att tillgången till kolesterol ska öka. Äter man därutöver mycket baljväxter/bönor kommer </w:t>
            </w:r>
            <w:proofErr w:type="spellStart"/>
            <w:r>
              <w:rPr>
                <w:rFonts w:ascii="Calibri" w:eastAsia="Times New Roman" w:hAnsi="Calibri" w:cs="Calibri"/>
                <w:color w:val="000000"/>
                <w:lang w:eastAsia="sv-SE"/>
              </w:rPr>
              <w:t>fytoöstrogenerna</w:t>
            </w:r>
            <w:proofErr w:type="spellEnd"/>
            <w:r>
              <w:rPr>
                <w:rFonts w:ascii="Calibri" w:eastAsia="Times New Roman" w:hAnsi="Calibri" w:cs="Calibri"/>
                <w:color w:val="000000"/>
                <w:lang w:eastAsia="sv-SE"/>
              </w:rPr>
              <w:t xml:space="preserve"> påverka den endogena östrogenbildningen. Kvinnor med </w:t>
            </w:r>
            <w:proofErr w:type="spellStart"/>
            <w:r>
              <w:rPr>
                <w:rFonts w:ascii="Calibri" w:eastAsia="Times New Roman" w:hAnsi="Calibri" w:cs="Calibri"/>
                <w:color w:val="000000"/>
                <w:lang w:eastAsia="sv-SE"/>
              </w:rPr>
              <w:t>ortorexi</w:t>
            </w:r>
            <w:proofErr w:type="spellEnd"/>
            <w:r>
              <w:rPr>
                <w:rFonts w:ascii="Calibri" w:eastAsia="Times New Roman" w:hAnsi="Calibri" w:cs="Calibri"/>
                <w:color w:val="000000"/>
                <w:lang w:eastAsia="sv-SE"/>
              </w:rPr>
              <w:t xml:space="preserve"> äter ofta väldigt ”hälsosamt”- men på ett överdrivet sätt så att det får dessa negativa effekter med negativ energibalans och påverkan på samtliga hypotalam</w:t>
            </w:r>
            <w:r w:rsidR="00A042D6">
              <w:rPr>
                <w:rFonts w:ascii="Calibri" w:eastAsia="Times New Roman" w:hAnsi="Calibri" w:cs="Calibri"/>
                <w:color w:val="000000"/>
                <w:lang w:eastAsia="sv-SE"/>
              </w:rPr>
              <w:t>us</w:t>
            </w:r>
            <w:r>
              <w:rPr>
                <w:rFonts w:ascii="Calibri" w:eastAsia="Times New Roman" w:hAnsi="Calibri" w:cs="Calibri"/>
                <w:color w:val="000000"/>
                <w:lang w:eastAsia="sv-SE"/>
              </w:rPr>
              <w:t xml:space="preserve">-hypofys-axlar. </w:t>
            </w:r>
          </w:p>
          <w:p w14:paraId="164310E6" w14:textId="7FEE9BA7" w:rsidR="00A90847" w:rsidRDefault="00A90847" w:rsidP="00955075">
            <w:pPr>
              <w:spacing w:after="0" w:line="240" w:lineRule="auto"/>
              <w:ind w:left="720"/>
              <w:rPr>
                <w:rFonts w:ascii="Calibri" w:eastAsia="Times New Roman" w:hAnsi="Calibri" w:cs="Calibri"/>
                <w:color w:val="000000"/>
                <w:lang w:eastAsia="sv-SE"/>
              </w:rPr>
            </w:pPr>
            <w:r>
              <w:rPr>
                <w:rFonts w:ascii="Calibri" w:eastAsia="Times New Roman" w:hAnsi="Calibri" w:cs="Calibri"/>
                <w:color w:val="000000"/>
                <w:lang w:eastAsia="sv-SE"/>
              </w:rPr>
              <w:t xml:space="preserve">Behandling: Insikt. Kan vara svårt. Graviditetsönskan kan vara motiverande. Återställ normalt nutritionsstatus. Mer fett och mindre fibrer. Animaliskt fett kan vara att föredra – innehåller kolesterol=byggsten för steroidhormoner. </w:t>
            </w:r>
            <w:r w:rsidR="00A042D6">
              <w:rPr>
                <w:rFonts w:ascii="Calibri" w:eastAsia="Times New Roman" w:hAnsi="Calibri" w:cs="Calibri"/>
                <w:color w:val="000000"/>
                <w:lang w:eastAsia="sv-SE"/>
              </w:rPr>
              <w:t>”</w:t>
            </w:r>
            <w:r>
              <w:rPr>
                <w:rFonts w:ascii="Calibri" w:eastAsia="Times New Roman" w:hAnsi="Calibri" w:cs="Calibri"/>
                <w:color w:val="000000"/>
                <w:lang w:eastAsia="sv-SE"/>
              </w:rPr>
              <w:t>Förbjud</w:t>
            </w:r>
            <w:r w:rsidR="00A042D6">
              <w:rPr>
                <w:rFonts w:ascii="Calibri" w:eastAsia="Times New Roman" w:hAnsi="Calibri" w:cs="Calibri"/>
                <w:color w:val="000000"/>
                <w:lang w:eastAsia="sv-SE"/>
              </w:rPr>
              <w:t>”</w:t>
            </w:r>
            <w:r>
              <w:rPr>
                <w:rFonts w:ascii="Calibri" w:eastAsia="Times New Roman" w:hAnsi="Calibri" w:cs="Calibri"/>
                <w:color w:val="000000"/>
                <w:lang w:eastAsia="sv-SE"/>
              </w:rPr>
              <w:t xml:space="preserve"> </w:t>
            </w:r>
            <w:proofErr w:type="gramStart"/>
            <w:r>
              <w:rPr>
                <w:rFonts w:ascii="Calibri" w:eastAsia="Times New Roman" w:hAnsi="Calibri" w:cs="Calibri"/>
                <w:color w:val="000000"/>
                <w:lang w:eastAsia="sv-SE"/>
              </w:rPr>
              <w:t>uthållighetsträning..</w:t>
            </w:r>
            <w:proofErr w:type="gramEnd"/>
            <w:r w:rsidR="00A042D6">
              <w:rPr>
                <w:rFonts w:ascii="Calibri" w:eastAsia="Times New Roman" w:hAnsi="Calibri" w:cs="Calibri"/>
                <w:color w:val="000000"/>
                <w:lang w:eastAsia="sv-SE"/>
              </w:rPr>
              <w:t xml:space="preserve"> </w:t>
            </w:r>
            <w:r>
              <w:rPr>
                <w:rFonts w:ascii="Calibri" w:eastAsia="Times New Roman" w:hAnsi="Calibri" w:cs="Calibri"/>
                <w:color w:val="000000"/>
                <w:lang w:eastAsia="sv-SE"/>
              </w:rPr>
              <w:t>kan vara svårt då många även använder denna som ångestlindring, men byt ut till annan fysisk aktivitet av mindre ansträngningsgrad.</w:t>
            </w:r>
          </w:p>
          <w:p w14:paraId="60E025F3" w14:textId="4FC236EB" w:rsidR="00A90847" w:rsidRDefault="00A90847" w:rsidP="00955075">
            <w:pPr>
              <w:spacing w:after="0" w:line="240" w:lineRule="auto"/>
              <w:ind w:left="720"/>
              <w:rPr>
                <w:rFonts w:ascii="Calibri" w:eastAsia="Times New Roman" w:hAnsi="Calibri" w:cs="Calibri"/>
                <w:color w:val="000000"/>
                <w:lang w:eastAsia="sv-SE"/>
              </w:rPr>
            </w:pPr>
            <w:r>
              <w:rPr>
                <w:rFonts w:ascii="Calibri" w:eastAsia="Times New Roman" w:hAnsi="Calibri" w:cs="Calibri"/>
                <w:color w:val="000000"/>
                <w:lang w:eastAsia="sv-SE"/>
              </w:rPr>
              <w:t xml:space="preserve">Sätt INTE in kombinerade p-piller. Peroralt östrogen påverkar IGF-1 negativt. </w:t>
            </w:r>
            <w:r w:rsidR="00A042D6">
              <w:rPr>
                <w:rFonts w:ascii="Calibri" w:eastAsia="Times New Roman" w:hAnsi="Calibri" w:cs="Calibri"/>
                <w:color w:val="000000"/>
                <w:lang w:eastAsia="sv-SE"/>
              </w:rPr>
              <w:t>Rekommenderas avvakta</w:t>
            </w:r>
            <w:r>
              <w:rPr>
                <w:rFonts w:ascii="Calibri" w:eastAsia="Times New Roman" w:hAnsi="Calibri" w:cs="Calibri"/>
                <w:color w:val="000000"/>
                <w:lang w:eastAsia="sv-SE"/>
              </w:rPr>
              <w:t xml:space="preserve"> ett år</w:t>
            </w:r>
            <w:r w:rsidR="00A042D6">
              <w:rPr>
                <w:rFonts w:ascii="Calibri" w:eastAsia="Times New Roman" w:hAnsi="Calibri" w:cs="Calibri"/>
                <w:color w:val="000000"/>
                <w:lang w:eastAsia="sv-SE"/>
              </w:rPr>
              <w:t xml:space="preserve"> med hormonell behandling</w:t>
            </w:r>
            <w:r>
              <w:rPr>
                <w:rFonts w:ascii="Calibri" w:eastAsia="Times New Roman" w:hAnsi="Calibri" w:cs="Calibri"/>
                <w:color w:val="000000"/>
                <w:lang w:eastAsia="sv-SE"/>
              </w:rPr>
              <w:t xml:space="preserve">. Om inte </w:t>
            </w:r>
            <w:r w:rsidR="00C37639">
              <w:rPr>
                <w:rFonts w:ascii="Calibri" w:eastAsia="Times New Roman" w:hAnsi="Calibri" w:cs="Calibri"/>
                <w:color w:val="000000"/>
                <w:lang w:eastAsia="sv-SE"/>
              </w:rPr>
              <w:t xml:space="preserve">på ett år lyckats med stöttning att förändra energibalansen kan man överväga hormonbehandling i form av </w:t>
            </w:r>
            <w:proofErr w:type="spellStart"/>
            <w:r w:rsidR="00C37639">
              <w:rPr>
                <w:rFonts w:ascii="Calibri" w:eastAsia="Times New Roman" w:hAnsi="Calibri" w:cs="Calibri"/>
                <w:color w:val="000000"/>
                <w:lang w:eastAsia="sv-SE"/>
              </w:rPr>
              <w:t>transdermalt</w:t>
            </w:r>
            <w:proofErr w:type="spellEnd"/>
            <w:r w:rsidR="00C37639">
              <w:rPr>
                <w:rFonts w:ascii="Calibri" w:eastAsia="Times New Roman" w:hAnsi="Calibri" w:cs="Calibri"/>
                <w:color w:val="000000"/>
                <w:lang w:eastAsia="sv-SE"/>
              </w:rPr>
              <w:t xml:space="preserve"> </w:t>
            </w:r>
            <w:proofErr w:type="spellStart"/>
            <w:r w:rsidR="00C37639">
              <w:rPr>
                <w:rFonts w:ascii="Calibri" w:eastAsia="Times New Roman" w:hAnsi="Calibri" w:cs="Calibri"/>
                <w:color w:val="000000"/>
                <w:lang w:eastAsia="sv-SE"/>
              </w:rPr>
              <w:t>östradiol</w:t>
            </w:r>
            <w:proofErr w:type="spellEnd"/>
            <w:r w:rsidR="00C37639">
              <w:rPr>
                <w:rFonts w:ascii="Calibri" w:eastAsia="Times New Roman" w:hAnsi="Calibri" w:cs="Calibri"/>
                <w:color w:val="000000"/>
                <w:lang w:eastAsia="sv-SE"/>
              </w:rPr>
              <w:t xml:space="preserve"> (</w:t>
            </w:r>
            <w:proofErr w:type="spellStart"/>
            <w:r w:rsidR="00C37639">
              <w:rPr>
                <w:rFonts w:ascii="Calibri" w:eastAsia="Times New Roman" w:hAnsi="Calibri" w:cs="Calibri"/>
                <w:color w:val="000000"/>
                <w:lang w:eastAsia="sv-SE"/>
              </w:rPr>
              <w:t>komb</w:t>
            </w:r>
            <w:proofErr w:type="spellEnd"/>
            <w:r w:rsidR="00C37639">
              <w:rPr>
                <w:rFonts w:ascii="Calibri" w:eastAsia="Times New Roman" w:hAnsi="Calibri" w:cs="Calibri"/>
                <w:color w:val="000000"/>
                <w:lang w:eastAsia="sv-SE"/>
              </w:rPr>
              <w:t xml:space="preserve"> med gestagen). Men EJ </w:t>
            </w:r>
            <w:proofErr w:type="spellStart"/>
            <w:r w:rsidR="00C37639">
              <w:rPr>
                <w:rFonts w:ascii="Calibri" w:eastAsia="Times New Roman" w:hAnsi="Calibri" w:cs="Calibri"/>
                <w:color w:val="000000"/>
                <w:lang w:eastAsia="sv-SE"/>
              </w:rPr>
              <w:t>bisfosfonater</w:t>
            </w:r>
            <w:proofErr w:type="spellEnd"/>
            <w:r w:rsidR="00C37639">
              <w:rPr>
                <w:rFonts w:ascii="Calibri" w:eastAsia="Times New Roman" w:hAnsi="Calibri" w:cs="Calibri"/>
                <w:color w:val="000000"/>
                <w:lang w:eastAsia="sv-SE"/>
              </w:rPr>
              <w:t xml:space="preserve"> till kvinnor i fertil ålder.</w:t>
            </w:r>
          </w:p>
          <w:p w14:paraId="71C5FF66" w14:textId="12103976" w:rsidR="00C37639" w:rsidRDefault="005E7C72" w:rsidP="00C37639">
            <w:pPr>
              <w:spacing w:after="0" w:line="240" w:lineRule="auto"/>
              <w:ind w:left="720"/>
              <w:rPr>
                <w:rFonts w:ascii="Calibri" w:eastAsia="Times New Roman" w:hAnsi="Calibri" w:cs="Calibri"/>
                <w:color w:val="000000"/>
                <w:lang w:eastAsia="sv-SE"/>
              </w:rPr>
            </w:pPr>
            <w:r>
              <w:rPr>
                <w:rFonts w:ascii="Calibri" w:eastAsia="Times New Roman" w:hAnsi="Calibri" w:cs="Calibri"/>
                <w:color w:val="000000"/>
                <w:lang w:eastAsia="sv-SE"/>
              </w:rPr>
              <w:t>Vissa</w:t>
            </w:r>
            <w:r w:rsidR="00C37639">
              <w:rPr>
                <w:rFonts w:ascii="Calibri" w:eastAsia="Times New Roman" w:hAnsi="Calibri" w:cs="Calibri"/>
                <w:color w:val="000000"/>
                <w:lang w:eastAsia="sv-SE"/>
              </w:rPr>
              <w:t xml:space="preserve"> </w:t>
            </w:r>
            <w:r>
              <w:rPr>
                <w:rFonts w:ascii="Calibri" w:eastAsia="Times New Roman" w:hAnsi="Calibri" w:cs="Calibri"/>
                <w:color w:val="000000"/>
                <w:lang w:eastAsia="sv-SE"/>
              </w:rPr>
              <w:t xml:space="preserve">kvinnor med </w:t>
            </w:r>
            <w:proofErr w:type="spellStart"/>
            <w:r w:rsidR="00A042D6">
              <w:rPr>
                <w:rFonts w:ascii="Calibri" w:eastAsia="Times New Roman" w:hAnsi="Calibri" w:cs="Calibri"/>
                <w:color w:val="000000"/>
                <w:lang w:eastAsia="sv-SE"/>
              </w:rPr>
              <w:t>med</w:t>
            </w:r>
            <w:proofErr w:type="spellEnd"/>
            <w:r w:rsidR="00C37639">
              <w:rPr>
                <w:rFonts w:ascii="Calibri" w:eastAsia="Times New Roman" w:hAnsi="Calibri" w:cs="Calibri"/>
                <w:color w:val="000000"/>
                <w:lang w:eastAsia="sv-SE"/>
              </w:rPr>
              <w:t xml:space="preserve"> </w:t>
            </w:r>
            <w:proofErr w:type="spellStart"/>
            <w:r w:rsidR="00C37639">
              <w:rPr>
                <w:rFonts w:ascii="Calibri" w:eastAsia="Times New Roman" w:hAnsi="Calibri" w:cs="Calibri"/>
                <w:color w:val="000000"/>
                <w:lang w:eastAsia="sv-SE"/>
              </w:rPr>
              <w:t>bulimi</w:t>
            </w:r>
            <w:r>
              <w:rPr>
                <w:rFonts w:ascii="Calibri" w:eastAsia="Times New Roman" w:hAnsi="Calibri" w:cs="Calibri"/>
                <w:color w:val="000000"/>
                <w:lang w:eastAsia="sv-SE"/>
              </w:rPr>
              <w:t>a</w:t>
            </w:r>
            <w:proofErr w:type="spellEnd"/>
            <w:r>
              <w:rPr>
                <w:rFonts w:ascii="Calibri" w:eastAsia="Times New Roman" w:hAnsi="Calibri" w:cs="Calibri"/>
                <w:color w:val="000000"/>
                <w:lang w:eastAsia="sv-SE"/>
              </w:rPr>
              <w:t xml:space="preserve"> </w:t>
            </w:r>
            <w:proofErr w:type="spellStart"/>
            <w:r>
              <w:rPr>
                <w:rFonts w:ascii="Calibri" w:eastAsia="Times New Roman" w:hAnsi="Calibri" w:cs="Calibri"/>
                <w:color w:val="000000"/>
                <w:lang w:eastAsia="sv-SE"/>
              </w:rPr>
              <w:t>nervosa</w:t>
            </w:r>
            <w:proofErr w:type="spellEnd"/>
            <w:r w:rsidR="00C37639">
              <w:rPr>
                <w:rFonts w:ascii="Calibri" w:eastAsia="Times New Roman" w:hAnsi="Calibri" w:cs="Calibri"/>
                <w:color w:val="000000"/>
                <w:lang w:eastAsia="sv-SE"/>
              </w:rPr>
              <w:t xml:space="preserve"> och kompensatoriskt beteende drabbas av mensrubbningar där även en funktionell </w:t>
            </w:r>
            <w:proofErr w:type="spellStart"/>
            <w:r w:rsidR="00C37639">
              <w:rPr>
                <w:rFonts w:ascii="Calibri" w:eastAsia="Times New Roman" w:hAnsi="Calibri" w:cs="Calibri"/>
                <w:color w:val="000000"/>
                <w:lang w:eastAsia="sv-SE"/>
              </w:rPr>
              <w:t>hypotalam</w:t>
            </w:r>
            <w:proofErr w:type="spellEnd"/>
            <w:r w:rsidR="00C37639">
              <w:rPr>
                <w:rFonts w:ascii="Calibri" w:eastAsia="Times New Roman" w:hAnsi="Calibri" w:cs="Calibri"/>
                <w:color w:val="000000"/>
                <w:lang w:eastAsia="sv-SE"/>
              </w:rPr>
              <w:t xml:space="preserve"> </w:t>
            </w:r>
            <w:proofErr w:type="spellStart"/>
            <w:r w:rsidR="00C37639">
              <w:rPr>
                <w:rFonts w:ascii="Calibri" w:eastAsia="Times New Roman" w:hAnsi="Calibri" w:cs="Calibri"/>
                <w:color w:val="000000"/>
                <w:lang w:eastAsia="sv-SE"/>
              </w:rPr>
              <w:t>amenorré</w:t>
            </w:r>
            <w:proofErr w:type="spellEnd"/>
            <w:r w:rsidR="00C37639">
              <w:rPr>
                <w:rFonts w:ascii="Calibri" w:eastAsia="Times New Roman" w:hAnsi="Calibri" w:cs="Calibri"/>
                <w:color w:val="000000"/>
                <w:lang w:eastAsia="sv-SE"/>
              </w:rPr>
              <w:t xml:space="preserve"> kan uppstå, speciellt om kvinnorna pendlar mycket i vikt. Det verkar även finnas ett samband mellan PCOS och bulimi då testosteron </w:t>
            </w:r>
            <w:r>
              <w:rPr>
                <w:rFonts w:ascii="Calibri" w:eastAsia="Times New Roman" w:hAnsi="Calibri" w:cs="Calibri"/>
                <w:color w:val="000000"/>
                <w:lang w:eastAsia="sv-SE"/>
              </w:rPr>
              <w:t>är stimulerar aptit</w:t>
            </w:r>
            <w:r w:rsidR="00C37639">
              <w:rPr>
                <w:rFonts w:ascii="Calibri" w:eastAsia="Times New Roman" w:hAnsi="Calibri" w:cs="Calibri"/>
                <w:color w:val="000000"/>
                <w:lang w:eastAsia="sv-SE"/>
              </w:rPr>
              <w:t xml:space="preserve"> samt impulsivitet och i kombination med insulinresistens/</w:t>
            </w:r>
            <w:proofErr w:type="spellStart"/>
            <w:r w:rsidR="00C37639">
              <w:rPr>
                <w:rFonts w:ascii="Calibri" w:eastAsia="Times New Roman" w:hAnsi="Calibri" w:cs="Calibri"/>
                <w:color w:val="000000"/>
                <w:lang w:eastAsia="sv-SE"/>
              </w:rPr>
              <w:t>hyperinsulinemi</w:t>
            </w:r>
            <w:proofErr w:type="spellEnd"/>
            <w:r w:rsidR="00C37639">
              <w:rPr>
                <w:rFonts w:ascii="Calibri" w:eastAsia="Times New Roman" w:hAnsi="Calibri" w:cs="Calibri"/>
                <w:color w:val="000000"/>
                <w:lang w:eastAsia="sv-SE"/>
              </w:rPr>
              <w:t xml:space="preserve"> är det lättare att öka i vikt.</w:t>
            </w:r>
          </w:p>
          <w:p w14:paraId="5B240B3B" w14:textId="38560B4E" w:rsidR="00A90847" w:rsidRDefault="00C37639" w:rsidP="00C37639">
            <w:pPr>
              <w:spacing w:after="0" w:line="240" w:lineRule="auto"/>
              <w:ind w:left="720"/>
              <w:rPr>
                <w:rFonts w:ascii="Calibri" w:eastAsia="Times New Roman" w:hAnsi="Calibri" w:cs="Calibri"/>
                <w:color w:val="000000"/>
                <w:lang w:eastAsia="sv-SE"/>
              </w:rPr>
            </w:pPr>
            <w:r>
              <w:rPr>
                <w:rFonts w:ascii="Calibri" w:eastAsia="Times New Roman" w:hAnsi="Calibri" w:cs="Calibri"/>
                <w:color w:val="000000"/>
                <w:lang w:eastAsia="sv-SE"/>
              </w:rPr>
              <w:t xml:space="preserve">Angelica berättade även om </w:t>
            </w:r>
            <w:r w:rsidR="005E7C72">
              <w:rPr>
                <w:rFonts w:ascii="Calibri" w:eastAsia="Times New Roman" w:hAnsi="Calibri" w:cs="Calibri"/>
                <w:color w:val="000000"/>
                <w:lang w:eastAsia="sv-SE"/>
              </w:rPr>
              <w:t xml:space="preserve">publicerade studier hon medverkat i </w:t>
            </w:r>
            <w:r>
              <w:rPr>
                <w:rFonts w:ascii="Calibri" w:eastAsia="Times New Roman" w:hAnsi="Calibri" w:cs="Calibri"/>
                <w:color w:val="000000"/>
                <w:lang w:eastAsia="sv-SE"/>
              </w:rPr>
              <w:t xml:space="preserve">på kvinnor med anorexi och bulimi och hur det påverkar graviditetsutfall och barn. Generellt sätt visar en stor studie </w:t>
            </w:r>
            <w:r w:rsidR="005E7C72">
              <w:rPr>
                <w:rFonts w:ascii="Calibri" w:eastAsia="Times New Roman" w:hAnsi="Calibri" w:cs="Calibri"/>
                <w:color w:val="000000"/>
                <w:lang w:eastAsia="sv-SE"/>
              </w:rPr>
              <w:t>(publicerad i JAMA nyligen) av ca 7000 kvinnor med ätstörningar att kvinnor som</w:t>
            </w:r>
            <w:r>
              <w:rPr>
                <w:rFonts w:ascii="Calibri" w:eastAsia="Times New Roman" w:hAnsi="Calibri" w:cs="Calibri"/>
                <w:color w:val="000000"/>
                <w:lang w:eastAsia="sv-SE"/>
              </w:rPr>
              <w:t xml:space="preserve"> tidigare haft/har anorexia har en ökad förekomst av </w:t>
            </w:r>
            <w:proofErr w:type="spellStart"/>
            <w:r>
              <w:rPr>
                <w:rFonts w:ascii="Calibri" w:eastAsia="Times New Roman" w:hAnsi="Calibri" w:cs="Calibri"/>
                <w:color w:val="000000"/>
                <w:lang w:eastAsia="sv-SE"/>
              </w:rPr>
              <w:t>hyperemesis</w:t>
            </w:r>
            <w:proofErr w:type="spellEnd"/>
            <w:r>
              <w:rPr>
                <w:rFonts w:ascii="Calibri" w:eastAsia="Times New Roman" w:hAnsi="Calibri" w:cs="Calibri"/>
                <w:color w:val="000000"/>
                <w:lang w:eastAsia="sv-SE"/>
              </w:rPr>
              <w:t xml:space="preserve"> </w:t>
            </w:r>
            <w:proofErr w:type="spellStart"/>
            <w:r>
              <w:rPr>
                <w:rFonts w:ascii="Calibri" w:eastAsia="Times New Roman" w:hAnsi="Calibri" w:cs="Calibri"/>
                <w:color w:val="000000"/>
                <w:lang w:eastAsia="sv-SE"/>
              </w:rPr>
              <w:t>gravidarum</w:t>
            </w:r>
            <w:proofErr w:type="spellEnd"/>
            <w:r>
              <w:rPr>
                <w:rFonts w:ascii="Calibri" w:eastAsia="Times New Roman" w:hAnsi="Calibri" w:cs="Calibri"/>
                <w:color w:val="000000"/>
                <w:lang w:eastAsia="sv-SE"/>
              </w:rPr>
              <w:t>, anemi</w:t>
            </w:r>
            <w:r w:rsidR="005E7C72">
              <w:rPr>
                <w:rFonts w:ascii="Calibri" w:eastAsia="Times New Roman" w:hAnsi="Calibri" w:cs="Calibri"/>
                <w:color w:val="000000"/>
                <w:lang w:eastAsia="sv-SE"/>
              </w:rPr>
              <w:t xml:space="preserve"> under graviditet</w:t>
            </w:r>
            <w:r>
              <w:rPr>
                <w:rFonts w:ascii="Calibri" w:eastAsia="Times New Roman" w:hAnsi="Calibri" w:cs="Calibri"/>
                <w:color w:val="000000"/>
                <w:lang w:eastAsia="sv-SE"/>
              </w:rPr>
              <w:t xml:space="preserve">, förtidsbörd, och att föda SGA, </w:t>
            </w:r>
            <w:proofErr w:type="spellStart"/>
            <w:r>
              <w:rPr>
                <w:rFonts w:ascii="Calibri" w:eastAsia="Times New Roman" w:hAnsi="Calibri" w:cs="Calibri"/>
                <w:color w:val="000000"/>
                <w:lang w:eastAsia="sv-SE"/>
              </w:rPr>
              <w:t>mikrocephali</w:t>
            </w:r>
            <w:proofErr w:type="spellEnd"/>
            <w:r>
              <w:rPr>
                <w:rFonts w:ascii="Calibri" w:eastAsia="Times New Roman" w:hAnsi="Calibri" w:cs="Calibri"/>
                <w:color w:val="000000"/>
                <w:lang w:eastAsia="sv-SE"/>
              </w:rPr>
              <w:t xml:space="preserve"> hos barnen och APGAR &lt;7 vid 5 minuter. För kvinnor med bulimi föll enbart en ökad association till </w:t>
            </w:r>
            <w:proofErr w:type="spellStart"/>
            <w:r>
              <w:rPr>
                <w:rFonts w:ascii="Calibri" w:eastAsia="Times New Roman" w:hAnsi="Calibri" w:cs="Calibri"/>
                <w:color w:val="000000"/>
                <w:lang w:eastAsia="sv-SE"/>
              </w:rPr>
              <w:t>hyperemesis</w:t>
            </w:r>
            <w:proofErr w:type="spellEnd"/>
            <w:r>
              <w:rPr>
                <w:rFonts w:ascii="Calibri" w:eastAsia="Times New Roman" w:hAnsi="Calibri" w:cs="Calibri"/>
                <w:color w:val="000000"/>
                <w:lang w:eastAsia="sv-SE"/>
              </w:rPr>
              <w:t xml:space="preserve"> ut.</w:t>
            </w:r>
          </w:p>
          <w:p w14:paraId="0F47A9F4" w14:textId="77777777" w:rsidR="00C37639" w:rsidRDefault="00C37639" w:rsidP="00C37639">
            <w:pPr>
              <w:spacing w:after="0" w:line="240" w:lineRule="auto"/>
              <w:ind w:left="720"/>
              <w:rPr>
                <w:rFonts w:ascii="Calibri" w:eastAsia="Times New Roman" w:hAnsi="Calibri" w:cs="Calibri"/>
                <w:color w:val="000000"/>
                <w:lang w:eastAsia="sv-SE"/>
              </w:rPr>
            </w:pPr>
          </w:p>
          <w:p w14:paraId="30D9213A" w14:textId="77777777" w:rsidR="00FA039D" w:rsidRDefault="00C37639" w:rsidP="00C37639">
            <w:pPr>
              <w:pStyle w:val="Liststycke"/>
              <w:numPr>
                <w:ilvl w:val="0"/>
                <w:numId w:val="5"/>
              </w:num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Måns Palmstierna </w:t>
            </w:r>
            <w:proofErr w:type="spellStart"/>
            <w:r>
              <w:rPr>
                <w:rFonts w:ascii="Calibri" w:eastAsia="Times New Roman" w:hAnsi="Calibri" w:cs="Calibri"/>
                <w:color w:val="000000"/>
                <w:lang w:eastAsia="sv-SE"/>
              </w:rPr>
              <w:t>Burenius</w:t>
            </w:r>
            <w:proofErr w:type="spellEnd"/>
            <w:r>
              <w:rPr>
                <w:rFonts w:ascii="Calibri" w:eastAsia="Times New Roman" w:hAnsi="Calibri" w:cs="Calibri"/>
                <w:color w:val="000000"/>
                <w:lang w:eastAsia="sv-SE"/>
              </w:rPr>
              <w:t xml:space="preserve">, överläkare och ordförande i </w:t>
            </w:r>
            <w:proofErr w:type="spellStart"/>
            <w:r>
              <w:rPr>
                <w:rFonts w:ascii="Calibri" w:eastAsia="Times New Roman" w:hAnsi="Calibri" w:cs="Calibri"/>
                <w:color w:val="000000"/>
                <w:lang w:eastAsia="sv-SE"/>
              </w:rPr>
              <w:t>Endometrios</w:t>
            </w:r>
            <w:proofErr w:type="spellEnd"/>
            <w:r>
              <w:rPr>
                <w:rFonts w:ascii="Calibri" w:eastAsia="Times New Roman" w:hAnsi="Calibri" w:cs="Calibri"/>
                <w:color w:val="000000"/>
                <w:lang w:eastAsia="sv-SE"/>
              </w:rPr>
              <w:t xml:space="preserve">-ARG föreläste om </w:t>
            </w:r>
            <w:proofErr w:type="spellStart"/>
            <w:r w:rsidR="00FA039D">
              <w:rPr>
                <w:rFonts w:ascii="Calibri" w:eastAsia="Times New Roman" w:hAnsi="Calibri" w:cs="Calibri"/>
                <w:color w:val="000000"/>
                <w:lang w:eastAsia="sv-SE"/>
              </w:rPr>
              <w:t>hypoöstrogenism</w:t>
            </w:r>
            <w:proofErr w:type="spellEnd"/>
            <w:r w:rsidR="00FA039D">
              <w:rPr>
                <w:rFonts w:ascii="Calibri" w:eastAsia="Times New Roman" w:hAnsi="Calibri" w:cs="Calibri"/>
                <w:color w:val="000000"/>
                <w:lang w:eastAsia="sv-SE"/>
              </w:rPr>
              <w:t xml:space="preserve"> hos kvinnor med </w:t>
            </w:r>
            <w:proofErr w:type="spellStart"/>
            <w:r w:rsidR="00FA039D">
              <w:rPr>
                <w:rFonts w:ascii="Calibri" w:eastAsia="Times New Roman" w:hAnsi="Calibri" w:cs="Calibri"/>
                <w:color w:val="000000"/>
                <w:lang w:eastAsia="sv-SE"/>
              </w:rPr>
              <w:t>endometriosbehandling</w:t>
            </w:r>
            <w:proofErr w:type="spellEnd"/>
            <w:r w:rsidR="00FA039D">
              <w:rPr>
                <w:rFonts w:ascii="Calibri" w:eastAsia="Times New Roman" w:hAnsi="Calibri" w:cs="Calibri"/>
                <w:color w:val="000000"/>
                <w:lang w:eastAsia="sv-SE"/>
              </w:rPr>
              <w:t xml:space="preserve">. Mycket av detta finns att läsa i riktlinjerna från </w:t>
            </w:r>
            <w:proofErr w:type="spellStart"/>
            <w:r w:rsidR="00FA039D">
              <w:rPr>
                <w:rFonts w:ascii="Calibri" w:eastAsia="Times New Roman" w:hAnsi="Calibri" w:cs="Calibri"/>
                <w:color w:val="000000"/>
                <w:lang w:eastAsia="sv-SE"/>
              </w:rPr>
              <w:t>Endometrios</w:t>
            </w:r>
            <w:proofErr w:type="spellEnd"/>
            <w:r w:rsidR="00FA039D">
              <w:rPr>
                <w:rFonts w:ascii="Calibri" w:eastAsia="Times New Roman" w:hAnsi="Calibri" w:cs="Calibri"/>
                <w:color w:val="000000"/>
                <w:lang w:eastAsia="sv-SE"/>
              </w:rPr>
              <w:t xml:space="preserve">-ARG på </w:t>
            </w:r>
            <w:proofErr w:type="spellStart"/>
            <w:proofErr w:type="gramStart"/>
            <w:r w:rsidR="00FA039D">
              <w:rPr>
                <w:rFonts w:ascii="Calibri" w:eastAsia="Times New Roman" w:hAnsi="Calibri" w:cs="Calibri"/>
                <w:color w:val="000000"/>
                <w:lang w:eastAsia="sv-SE"/>
              </w:rPr>
              <w:t>SFOGs</w:t>
            </w:r>
            <w:proofErr w:type="spellEnd"/>
            <w:proofErr w:type="gramEnd"/>
            <w:r w:rsidR="00FA039D">
              <w:rPr>
                <w:rFonts w:ascii="Calibri" w:eastAsia="Times New Roman" w:hAnsi="Calibri" w:cs="Calibri"/>
                <w:color w:val="000000"/>
                <w:lang w:eastAsia="sv-SE"/>
              </w:rPr>
              <w:t xml:space="preserve"> hemsida. </w:t>
            </w:r>
          </w:p>
          <w:p w14:paraId="0F3B4DF6" w14:textId="77777777" w:rsidR="00FA039D" w:rsidRDefault="00FA039D" w:rsidP="00FA039D">
            <w:pPr>
              <w:pStyle w:val="Liststycke"/>
              <w:spacing w:after="0" w:line="240" w:lineRule="auto"/>
              <w:rPr>
                <w:rFonts w:ascii="Calibri" w:eastAsia="Times New Roman" w:hAnsi="Calibri" w:cs="Calibri"/>
                <w:color w:val="000000"/>
                <w:lang w:eastAsia="sv-SE"/>
              </w:rPr>
            </w:pPr>
            <w:r w:rsidRPr="00FA039D">
              <w:rPr>
                <w:rFonts w:ascii="Calibri" w:eastAsia="Times New Roman" w:hAnsi="Calibri" w:cs="Calibri"/>
                <w:color w:val="000000"/>
                <w:lang w:eastAsia="sv-SE"/>
              </w:rPr>
              <w:t>Viktigt är dock att om man använder</w:t>
            </w:r>
            <w:r>
              <w:rPr>
                <w:rFonts w:ascii="Calibri" w:eastAsia="Times New Roman" w:hAnsi="Calibri" w:cs="Calibri"/>
                <w:color w:val="000000"/>
                <w:lang w:eastAsia="sv-SE"/>
              </w:rPr>
              <w:t xml:space="preserve"> </w:t>
            </w:r>
            <w:proofErr w:type="spellStart"/>
            <w:r>
              <w:rPr>
                <w:rFonts w:ascii="Calibri" w:eastAsia="Times New Roman" w:hAnsi="Calibri" w:cs="Calibri"/>
                <w:color w:val="000000"/>
                <w:lang w:eastAsia="sv-SE"/>
              </w:rPr>
              <w:t>GnRH</w:t>
            </w:r>
            <w:proofErr w:type="spellEnd"/>
            <w:r>
              <w:rPr>
                <w:rFonts w:ascii="Calibri" w:eastAsia="Times New Roman" w:hAnsi="Calibri" w:cs="Calibri"/>
                <w:color w:val="000000"/>
                <w:lang w:eastAsia="sv-SE"/>
              </w:rPr>
              <w:t xml:space="preserve">-antagonister ska </w:t>
            </w:r>
            <w:proofErr w:type="spellStart"/>
            <w:r>
              <w:rPr>
                <w:rFonts w:ascii="Calibri" w:eastAsia="Times New Roman" w:hAnsi="Calibri" w:cs="Calibri"/>
                <w:color w:val="000000"/>
                <w:lang w:eastAsia="sv-SE"/>
              </w:rPr>
              <w:t>addback</w:t>
            </w:r>
            <w:proofErr w:type="spellEnd"/>
            <w:r>
              <w:rPr>
                <w:rFonts w:ascii="Calibri" w:eastAsia="Times New Roman" w:hAnsi="Calibri" w:cs="Calibri"/>
                <w:color w:val="000000"/>
                <w:lang w:eastAsia="sv-SE"/>
              </w:rPr>
              <w:t xml:space="preserve"> erbjudas. Om inte </w:t>
            </w:r>
            <w:proofErr w:type="spellStart"/>
            <w:r>
              <w:rPr>
                <w:rFonts w:ascii="Calibri" w:eastAsia="Times New Roman" w:hAnsi="Calibri" w:cs="Calibri"/>
                <w:color w:val="000000"/>
                <w:lang w:eastAsia="sv-SE"/>
              </w:rPr>
              <w:t>addback</w:t>
            </w:r>
            <w:proofErr w:type="spellEnd"/>
            <w:r>
              <w:rPr>
                <w:rFonts w:ascii="Calibri" w:eastAsia="Times New Roman" w:hAnsi="Calibri" w:cs="Calibri"/>
                <w:color w:val="000000"/>
                <w:lang w:eastAsia="sv-SE"/>
              </w:rPr>
              <w:t xml:space="preserve"> ges rekommenderas bentäthetsmätning efter ett år och därefter årsvis. Om </w:t>
            </w:r>
            <w:proofErr w:type="spellStart"/>
            <w:r>
              <w:rPr>
                <w:rFonts w:ascii="Calibri" w:eastAsia="Times New Roman" w:hAnsi="Calibri" w:cs="Calibri"/>
                <w:color w:val="000000"/>
                <w:lang w:eastAsia="sv-SE"/>
              </w:rPr>
              <w:t>addback</w:t>
            </w:r>
            <w:proofErr w:type="spellEnd"/>
            <w:r>
              <w:rPr>
                <w:rFonts w:ascii="Calibri" w:eastAsia="Times New Roman" w:hAnsi="Calibri" w:cs="Calibri"/>
                <w:color w:val="000000"/>
                <w:lang w:eastAsia="sv-SE"/>
              </w:rPr>
              <w:t xml:space="preserve"> ges bör bentäthetsmätning övervägas efter två och därefter </w:t>
            </w:r>
            <w:proofErr w:type="spellStart"/>
            <w:r>
              <w:rPr>
                <w:rFonts w:ascii="Calibri" w:eastAsia="Times New Roman" w:hAnsi="Calibri" w:cs="Calibri"/>
                <w:color w:val="000000"/>
                <w:lang w:eastAsia="sv-SE"/>
              </w:rPr>
              <w:t>varannat</w:t>
            </w:r>
            <w:proofErr w:type="spellEnd"/>
            <w:r>
              <w:rPr>
                <w:rFonts w:ascii="Calibri" w:eastAsia="Times New Roman" w:hAnsi="Calibri" w:cs="Calibri"/>
                <w:color w:val="000000"/>
                <w:lang w:eastAsia="sv-SE"/>
              </w:rPr>
              <w:t xml:space="preserve"> år.  </w:t>
            </w:r>
          </w:p>
          <w:p w14:paraId="3ED0277D" w14:textId="58867CE1" w:rsidR="00C37639" w:rsidRDefault="00FA039D" w:rsidP="00FA039D">
            <w:pPr>
              <w:pStyle w:val="Liststycke"/>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Om </w:t>
            </w:r>
            <w:proofErr w:type="spellStart"/>
            <w:r>
              <w:rPr>
                <w:rFonts w:ascii="Calibri" w:eastAsia="Times New Roman" w:hAnsi="Calibri" w:cs="Calibri"/>
                <w:color w:val="000000"/>
                <w:lang w:eastAsia="sv-SE"/>
              </w:rPr>
              <w:t>högdos</w:t>
            </w:r>
            <w:proofErr w:type="spellEnd"/>
            <w:r w:rsidRPr="00FA039D">
              <w:rPr>
                <w:rFonts w:ascii="Calibri" w:eastAsia="Times New Roman" w:hAnsi="Calibri" w:cs="Calibri"/>
                <w:color w:val="000000"/>
                <w:lang w:eastAsia="sv-SE"/>
              </w:rPr>
              <w:t xml:space="preserve"> gestagen (</w:t>
            </w:r>
            <w:proofErr w:type="spellStart"/>
            <w:r w:rsidRPr="00FA039D">
              <w:rPr>
                <w:rFonts w:ascii="Calibri" w:eastAsia="Times New Roman" w:hAnsi="Calibri" w:cs="Calibri"/>
                <w:color w:val="000000"/>
                <w:lang w:eastAsia="sv-SE"/>
              </w:rPr>
              <w:t>Depo-Provera</w:t>
            </w:r>
            <w:proofErr w:type="spellEnd"/>
            <w:r w:rsidRPr="00FA039D">
              <w:rPr>
                <w:rFonts w:ascii="Calibri" w:eastAsia="Times New Roman" w:hAnsi="Calibri" w:cs="Calibri"/>
                <w:color w:val="000000"/>
                <w:lang w:eastAsia="sv-SE"/>
              </w:rPr>
              <w:t xml:space="preserve"> eller T </w:t>
            </w:r>
            <w:proofErr w:type="spellStart"/>
            <w:r w:rsidRPr="00FA039D">
              <w:rPr>
                <w:rFonts w:ascii="Calibri" w:eastAsia="Times New Roman" w:hAnsi="Calibri" w:cs="Calibri"/>
                <w:color w:val="000000"/>
                <w:lang w:eastAsia="sv-SE"/>
              </w:rPr>
              <w:t>Provera</w:t>
            </w:r>
            <w:proofErr w:type="spellEnd"/>
            <w:r w:rsidRPr="00FA039D">
              <w:rPr>
                <w:rFonts w:ascii="Calibri" w:eastAsia="Times New Roman" w:hAnsi="Calibri" w:cs="Calibri"/>
                <w:color w:val="000000"/>
                <w:lang w:eastAsia="sv-SE"/>
              </w:rPr>
              <w:t xml:space="preserve">) </w:t>
            </w:r>
            <w:r>
              <w:rPr>
                <w:rFonts w:ascii="Calibri" w:eastAsia="Times New Roman" w:hAnsi="Calibri" w:cs="Calibri"/>
                <w:color w:val="000000"/>
                <w:lang w:eastAsia="sv-SE"/>
              </w:rPr>
              <w:t xml:space="preserve">ges </w:t>
            </w:r>
            <w:r w:rsidRPr="00FA039D">
              <w:rPr>
                <w:rFonts w:ascii="Calibri" w:eastAsia="Times New Roman" w:hAnsi="Calibri" w:cs="Calibri"/>
                <w:color w:val="000000"/>
                <w:lang w:eastAsia="sv-SE"/>
              </w:rPr>
              <w:t xml:space="preserve">så </w:t>
            </w:r>
            <w:r>
              <w:rPr>
                <w:rFonts w:ascii="Calibri" w:eastAsia="Times New Roman" w:hAnsi="Calibri" w:cs="Calibri"/>
                <w:color w:val="000000"/>
                <w:lang w:eastAsia="sv-SE"/>
              </w:rPr>
              <w:t xml:space="preserve">minskar benmineralhalten men </w:t>
            </w:r>
            <w:r w:rsidRPr="00FA039D">
              <w:rPr>
                <w:rFonts w:ascii="Calibri" w:eastAsia="Times New Roman" w:hAnsi="Calibri" w:cs="Calibri"/>
                <w:color w:val="000000"/>
                <w:lang w:eastAsia="sv-SE"/>
              </w:rPr>
              <w:t xml:space="preserve">effekten av dessa på benmassan återhämta sig efter </w:t>
            </w:r>
            <w:proofErr w:type="gramStart"/>
            <w:r w:rsidRPr="00FA039D">
              <w:rPr>
                <w:rFonts w:ascii="Calibri" w:eastAsia="Times New Roman" w:hAnsi="Calibri" w:cs="Calibri"/>
                <w:color w:val="000000"/>
                <w:lang w:eastAsia="sv-SE"/>
              </w:rPr>
              <w:t>4</w:t>
            </w:r>
            <w:r>
              <w:rPr>
                <w:rFonts w:ascii="Calibri" w:eastAsia="Times New Roman" w:hAnsi="Calibri" w:cs="Calibri"/>
                <w:color w:val="000000"/>
                <w:lang w:eastAsia="sv-SE"/>
              </w:rPr>
              <w:t>-</w:t>
            </w:r>
            <w:r w:rsidRPr="00FA039D">
              <w:rPr>
                <w:rFonts w:ascii="Calibri" w:eastAsia="Times New Roman" w:hAnsi="Calibri" w:cs="Calibri"/>
                <w:color w:val="000000"/>
                <w:lang w:eastAsia="sv-SE"/>
              </w:rPr>
              <w:t>5</w:t>
            </w:r>
            <w:proofErr w:type="gramEnd"/>
            <w:r w:rsidRPr="00FA039D">
              <w:rPr>
                <w:rFonts w:ascii="Calibri" w:eastAsia="Times New Roman" w:hAnsi="Calibri" w:cs="Calibri"/>
                <w:color w:val="000000"/>
                <w:lang w:eastAsia="sv-SE"/>
              </w:rPr>
              <w:t xml:space="preserve"> år</w:t>
            </w:r>
            <w:r>
              <w:rPr>
                <w:rFonts w:ascii="Calibri" w:eastAsia="Times New Roman" w:hAnsi="Calibri" w:cs="Calibri"/>
                <w:color w:val="000000"/>
                <w:lang w:eastAsia="sv-SE"/>
              </w:rPr>
              <w:t xml:space="preserve"> efter avslutad behandling</w:t>
            </w:r>
            <w:r w:rsidRPr="00FA039D">
              <w:rPr>
                <w:rFonts w:ascii="Calibri" w:eastAsia="Times New Roman" w:hAnsi="Calibri" w:cs="Calibri"/>
                <w:color w:val="000000"/>
                <w:lang w:eastAsia="sv-SE"/>
              </w:rPr>
              <w:t xml:space="preserve">. Dock finns inga vetenskapliga undersökningar på kvinnor som inte uppnått </w:t>
            </w:r>
            <w:proofErr w:type="spellStart"/>
            <w:r w:rsidRPr="00FA039D">
              <w:rPr>
                <w:rFonts w:ascii="Calibri" w:eastAsia="Times New Roman" w:hAnsi="Calibri" w:cs="Calibri"/>
                <w:color w:val="000000"/>
                <w:lang w:eastAsia="sv-SE"/>
              </w:rPr>
              <w:t>PeakBoneMass</w:t>
            </w:r>
            <w:proofErr w:type="spellEnd"/>
            <w:r w:rsidRPr="00FA039D">
              <w:rPr>
                <w:rFonts w:ascii="Calibri" w:eastAsia="Times New Roman" w:hAnsi="Calibri" w:cs="Calibri"/>
                <w:color w:val="000000"/>
                <w:lang w:eastAsia="sv-SE"/>
              </w:rPr>
              <w:t xml:space="preserve"> när de använder </w:t>
            </w:r>
            <w:proofErr w:type="spellStart"/>
            <w:r w:rsidRPr="00FA039D">
              <w:rPr>
                <w:rFonts w:ascii="Calibri" w:eastAsia="Times New Roman" w:hAnsi="Calibri" w:cs="Calibri"/>
                <w:color w:val="000000"/>
                <w:lang w:eastAsia="sv-SE"/>
              </w:rPr>
              <w:t>högdos</w:t>
            </w:r>
            <w:proofErr w:type="spellEnd"/>
            <w:r w:rsidRPr="00FA039D">
              <w:rPr>
                <w:rFonts w:ascii="Calibri" w:eastAsia="Times New Roman" w:hAnsi="Calibri" w:cs="Calibri"/>
                <w:color w:val="000000"/>
                <w:lang w:eastAsia="sv-SE"/>
              </w:rPr>
              <w:t xml:space="preserve"> gestagen. Det finns också en osäkerhet huruvida frakturrisken ökar efter menopaus. Man har hittills inte sett detta.</w:t>
            </w:r>
            <w:r w:rsidR="001458FD">
              <w:rPr>
                <w:rFonts w:ascii="Calibri" w:eastAsia="Times New Roman" w:hAnsi="Calibri" w:cs="Calibri"/>
                <w:color w:val="000000"/>
                <w:lang w:eastAsia="sv-SE"/>
              </w:rPr>
              <w:t xml:space="preserve"> </w:t>
            </w:r>
            <w:proofErr w:type="spellStart"/>
            <w:r w:rsidR="001458FD">
              <w:rPr>
                <w:rFonts w:ascii="Calibri" w:eastAsia="Times New Roman" w:hAnsi="Calibri" w:cs="Calibri"/>
                <w:color w:val="000000"/>
                <w:lang w:eastAsia="sv-SE"/>
              </w:rPr>
              <w:t>Addback</w:t>
            </w:r>
            <w:proofErr w:type="spellEnd"/>
            <w:r w:rsidR="001458FD">
              <w:rPr>
                <w:rFonts w:ascii="Calibri" w:eastAsia="Times New Roman" w:hAnsi="Calibri" w:cs="Calibri"/>
                <w:color w:val="000000"/>
                <w:lang w:eastAsia="sv-SE"/>
              </w:rPr>
              <w:t xml:space="preserve"> behöver generellt sätt inte ges till denna grupp annat än i symtomlindrande syfte </w:t>
            </w:r>
            <w:proofErr w:type="spellStart"/>
            <w:r w:rsidR="001458FD">
              <w:rPr>
                <w:rFonts w:ascii="Calibri" w:eastAsia="Times New Roman" w:hAnsi="Calibri" w:cs="Calibri"/>
                <w:color w:val="000000"/>
                <w:lang w:eastAsia="sv-SE"/>
              </w:rPr>
              <w:t>pga</w:t>
            </w:r>
            <w:proofErr w:type="spellEnd"/>
            <w:r w:rsidR="001458FD">
              <w:rPr>
                <w:rFonts w:ascii="Calibri" w:eastAsia="Times New Roman" w:hAnsi="Calibri" w:cs="Calibri"/>
                <w:color w:val="000000"/>
                <w:lang w:eastAsia="sv-SE"/>
              </w:rPr>
              <w:t xml:space="preserve"> </w:t>
            </w:r>
            <w:proofErr w:type="spellStart"/>
            <w:r w:rsidR="001458FD">
              <w:rPr>
                <w:rFonts w:ascii="Calibri" w:eastAsia="Times New Roman" w:hAnsi="Calibri" w:cs="Calibri"/>
                <w:color w:val="000000"/>
                <w:lang w:eastAsia="sv-SE"/>
              </w:rPr>
              <w:t>gestagena</w:t>
            </w:r>
            <w:proofErr w:type="spellEnd"/>
            <w:r w:rsidR="001458FD">
              <w:rPr>
                <w:rFonts w:ascii="Calibri" w:eastAsia="Times New Roman" w:hAnsi="Calibri" w:cs="Calibri"/>
                <w:color w:val="000000"/>
                <w:lang w:eastAsia="sv-SE"/>
              </w:rPr>
              <w:t xml:space="preserve"> biverkningar. Det finns egentligen inga generella riktlinjer gällande bentäthetsmätning hos vuxna med </w:t>
            </w:r>
            <w:proofErr w:type="spellStart"/>
            <w:r w:rsidR="001458FD">
              <w:rPr>
                <w:rFonts w:ascii="Calibri" w:eastAsia="Times New Roman" w:hAnsi="Calibri" w:cs="Calibri"/>
                <w:color w:val="000000"/>
                <w:lang w:eastAsia="sv-SE"/>
              </w:rPr>
              <w:t>högdos</w:t>
            </w:r>
            <w:proofErr w:type="spellEnd"/>
            <w:r w:rsidR="001458FD">
              <w:rPr>
                <w:rFonts w:ascii="Calibri" w:eastAsia="Times New Roman" w:hAnsi="Calibri" w:cs="Calibri"/>
                <w:color w:val="000000"/>
                <w:lang w:eastAsia="sv-SE"/>
              </w:rPr>
              <w:t xml:space="preserve"> gestagen. Överväg om andra riskfaktorer för osteoporos. Gällande barn under 18 ska det utföras bentäthetsmätningar vid behandlingsstart samt därefter </w:t>
            </w:r>
            <w:proofErr w:type="spellStart"/>
            <w:r w:rsidR="001458FD">
              <w:rPr>
                <w:rFonts w:ascii="Calibri" w:eastAsia="Times New Roman" w:hAnsi="Calibri" w:cs="Calibri"/>
                <w:color w:val="000000"/>
                <w:lang w:eastAsia="sv-SE"/>
              </w:rPr>
              <w:t>varannat</w:t>
            </w:r>
            <w:proofErr w:type="spellEnd"/>
            <w:r w:rsidR="001458FD">
              <w:rPr>
                <w:rFonts w:ascii="Calibri" w:eastAsia="Times New Roman" w:hAnsi="Calibri" w:cs="Calibri"/>
                <w:color w:val="000000"/>
                <w:lang w:eastAsia="sv-SE"/>
              </w:rPr>
              <w:t xml:space="preserve"> år upp till 18 års ålder. Troligen borde det gälla upp </w:t>
            </w:r>
            <w:proofErr w:type="spellStart"/>
            <w:r w:rsidR="001458FD">
              <w:rPr>
                <w:rFonts w:ascii="Calibri" w:eastAsia="Times New Roman" w:hAnsi="Calibri" w:cs="Calibri"/>
                <w:color w:val="000000"/>
                <w:lang w:eastAsia="sv-SE"/>
              </w:rPr>
              <w:t>tillca</w:t>
            </w:r>
            <w:proofErr w:type="spellEnd"/>
            <w:r w:rsidR="001458FD">
              <w:rPr>
                <w:rFonts w:ascii="Calibri" w:eastAsia="Times New Roman" w:hAnsi="Calibri" w:cs="Calibri"/>
                <w:color w:val="000000"/>
                <w:lang w:eastAsia="sv-SE"/>
              </w:rPr>
              <w:t xml:space="preserve"> 22 år, men regleras inte i lagen då kvinnor &gt;18 år ej är barn. Vidare diskuterades om det verkade finnas </w:t>
            </w:r>
            <w:proofErr w:type="spellStart"/>
            <w:r w:rsidR="001458FD">
              <w:rPr>
                <w:rFonts w:ascii="Calibri" w:eastAsia="Times New Roman" w:hAnsi="Calibri" w:cs="Calibri"/>
                <w:color w:val="000000"/>
                <w:lang w:eastAsia="sv-SE"/>
              </w:rPr>
              <w:t>skilllnader</w:t>
            </w:r>
            <w:proofErr w:type="spellEnd"/>
            <w:r w:rsidR="001458FD">
              <w:rPr>
                <w:rFonts w:ascii="Calibri" w:eastAsia="Times New Roman" w:hAnsi="Calibri" w:cs="Calibri"/>
                <w:color w:val="000000"/>
                <w:lang w:eastAsia="sv-SE"/>
              </w:rPr>
              <w:t xml:space="preserve"> i bieffekter av NETA vs MPA vid </w:t>
            </w:r>
            <w:proofErr w:type="spellStart"/>
            <w:r w:rsidR="001458FD">
              <w:rPr>
                <w:rFonts w:ascii="Calibri" w:eastAsia="Times New Roman" w:hAnsi="Calibri" w:cs="Calibri"/>
                <w:color w:val="000000"/>
                <w:lang w:eastAsia="sv-SE"/>
              </w:rPr>
              <w:t>endometriosbehandling</w:t>
            </w:r>
            <w:proofErr w:type="spellEnd"/>
            <w:r w:rsidR="001458FD">
              <w:rPr>
                <w:rFonts w:ascii="Calibri" w:eastAsia="Times New Roman" w:hAnsi="Calibri" w:cs="Calibri"/>
                <w:color w:val="000000"/>
                <w:lang w:eastAsia="sv-SE"/>
              </w:rPr>
              <w:t>; det finns inga jämförande studier därav kan inga generella råd ges.</w:t>
            </w:r>
          </w:p>
          <w:p w14:paraId="3A71AE36" w14:textId="0086062C" w:rsidR="00A042D6" w:rsidRDefault="00A042D6" w:rsidP="00FA039D">
            <w:pPr>
              <w:pStyle w:val="Liststycke"/>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Hur hjärta/kärl/kognition påverkas på sikt hos </w:t>
            </w:r>
            <w:proofErr w:type="spellStart"/>
            <w:r>
              <w:rPr>
                <w:rFonts w:ascii="Calibri" w:eastAsia="Times New Roman" w:hAnsi="Calibri" w:cs="Calibri"/>
                <w:color w:val="000000"/>
                <w:lang w:eastAsia="sv-SE"/>
              </w:rPr>
              <w:t>hypoöstrogena</w:t>
            </w:r>
            <w:proofErr w:type="spellEnd"/>
            <w:r>
              <w:rPr>
                <w:rFonts w:ascii="Calibri" w:eastAsia="Times New Roman" w:hAnsi="Calibri" w:cs="Calibri"/>
                <w:color w:val="000000"/>
                <w:lang w:eastAsia="sv-SE"/>
              </w:rPr>
              <w:t xml:space="preserve"> behandlade kvinnor i denna grupp är inte känt.</w:t>
            </w:r>
          </w:p>
          <w:p w14:paraId="3A3050F7" w14:textId="77777777" w:rsidR="001458FD" w:rsidRDefault="001458FD" w:rsidP="00FA039D">
            <w:pPr>
              <w:pStyle w:val="Liststycke"/>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Angående medeldoserade behöver i regel dubbeldos eller </w:t>
            </w:r>
            <w:proofErr w:type="gramStart"/>
            <w:r>
              <w:rPr>
                <w:rFonts w:ascii="Calibri" w:eastAsia="Times New Roman" w:hAnsi="Calibri" w:cs="Calibri"/>
                <w:color w:val="000000"/>
                <w:lang w:eastAsia="sv-SE"/>
              </w:rPr>
              <w:t>trippel dos</w:t>
            </w:r>
            <w:proofErr w:type="gramEnd"/>
            <w:r>
              <w:rPr>
                <w:rFonts w:ascii="Calibri" w:eastAsia="Times New Roman" w:hAnsi="Calibri" w:cs="Calibri"/>
                <w:color w:val="000000"/>
                <w:lang w:eastAsia="sv-SE"/>
              </w:rPr>
              <w:t xml:space="preserve"> av </w:t>
            </w:r>
            <w:proofErr w:type="spellStart"/>
            <w:r>
              <w:rPr>
                <w:rFonts w:ascii="Calibri" w:eastAsia="Times New Roman" w:hAnsi="Calibri" w:cs="Calibri"/>
                <w:color w:val="000000"/>
                <w:lang w:eastAsia="sv-SE"/>
              </w:rPr>
              <w:t>desogestrel</w:t>
            </w:r>
            <w:proofErr w:type="spellEnd"/>
            <w:r>
              <w:rPr>
                <w:rFonts w:ascii="Calibri" w:eastAsia="Times New Roman" w:hAnsi="Calibri" w:cs="Calibri"/>
                <w:color w:val="000000"/>
                <w:lang w:eastAsia="sv-SE"/>
              </w:rPr>
              <w:t xml:space="preserve"> ges för tillräcklig effekt vid </w:t>
            </w:r>
            <w:proofErr w:type="spellStart"/>
            <w:r>
              <w:rPr>
                <w:rFonts w:ascii="Calibri" w:eastAsia="Times New Roman" w:hAnsi="Calibri" w:cs="Calibri"/>
                <w:color w:val="000000"/>
                <w:lang w:eastAsia="sv-SE"/>
              </w:rPr>
              <w:t>endometrios</w:t>
            </w:r>
            <w:proofErr w:type="spellEnd"/>
            <w:r>
              <w:rPr>
                <w:rFonts w:ascii="Calibri" w:eastAsia="Times New Roman" w:hAnsi="Calibri" w:cs="Calibri"/>
                <w:color w:val="000000"/>
                <w:lang w:eastAsia="sv-SE"/>
              </w:rPr>
              <w:t xml:space="preserve">. Likaså gällande </w:t>
            </w:r>
            <w:proofErr w:type="spellStart"/>
            <w:r>
              <w:rPr>
                <w:rFonts w:ascii="Calibri" w:eastAsia="Times New Roman" w:hAnsi="Calibri" w:cs="Calibri"/>
                <w:color w:val="000000"/>
                <w:lang w:eastAsia="sv-SE"/>
              </w:rPr>
              <w:t>drosperinon</w:t>
            </w:r>
            <w:proofErr w:type="spellEnd"/>
            <w:r>
              <w:rPr>
                <w:rFonts w:ascii="Calibri" w:eastAsia="Times New Roman" w:hAnsi="Calibri" w:cs="Calibri"/>
                <w:color w:val="000000"/>
                <w:lang w:eastAsia="sv-SE"/>
              </w:rPr>
              <w:t xml:space="preserve">, men här </w:t>
            </w:r>
            <w:r w:rsidR="00D702E0">
              <w:rPr>
                <w:rFonts w:ascii="Calibri" w:eastAsia="Times New Roman" w:hAnsi="Calibri" w:cs="Calibri"/>
                <w:color w:val="000000"/>
                <w:lang w:eastAsia="sv-SE"/>
              </w:rPr>
              <w:t>kan</w:t>
            </w:r>
            <w:r>
              <w:rPr>
                <w:rFonts w:ascii="Calibri" w:eastAsia="Times New Roman" w:hAnsi="Calibri" w:cs="Calibri"/>
                <w:color w:val="000000"/>
                <w:lang w:eastAsia="sv-SE"/>
              </w:rPr>
              <w:t xml:space="preserve"> det </w:t>
            </w:r>
            <w:r w:rsidR="00D702E0">
              <w:rPr>
                <w:rFonts w:ascii="Calibri" w:eastAsia="Times New Roman" w:hAnsi="Calibri" w:cs="Calibri"/>
                <w:color w:val="000000"/>
                <w:lang w:eastAsia="sv-SE"/>
              </w:rPr>
              <w:t>vara</w:t>
            </w:r>
            <w:r>
              <w:rPr>
                <w:rFonts w:ascii="Calibri" w:eastAsia="Times New Roman" w:hAnsi="Calibri" w:cs="Calibri"/>
                <w:color w:val="000000"/>
                <w:lang w:eastAsia="sv-SE"/>
              </w:rPr>
              <w:t xml:space="preserve"> problematiskt </w:t>
            </w:r>
            <w:proofErr w:type="spellStart"/>
            <w:r>
              <w:rPr>
                <w:rFonts w:ascii="Calibri" w:eastAsia="Times New Roman" w:hAnsi="Calibri" w:cs="Calibri"/>
                <w:color w:val="000000"/>
                <w:lang w:eastAsia="sv-SE"/>
              </w:rPr>
              <w:t>pga</w:t>
            </w:r>
            <w:proofErr w:type="spellEnd"/>
            <w:r>
              <w:rPr>
                <w:rFonts w:ascii="Calibri" w:eastAsia="Times New Roman" w:hAnsi="Calibri" w:cs="Calibri"/>
                <w:color w:val="000000"/>
                <w:lang w:eastAsia="sv-SE"/>
              </w:rPr>
              <w:t xml:space="preserve"> </w:t>
            </w:r>
            <w:proofErr w:type="spellStart"/>
            <w:r>
              <w:rPr>
                <w:rFonts w:ascii="Calibri" w:eastAsia="Times New Roman" w:hAnsi="Calibri" w:cs="Calibri"/>
                <w:color w:val="000000"/>
                <w:lang w:eastAsia="sv-SE"/>
              </w:rPr>
              <w:t>elektrolyrubbninga</w:t>
            </w:r>
            <w:r w:rsidR="00D702E0">
              <w:rPr>
                <w:rFonts w:ascii="Calibri" w:eastAsia="Times New Roman" w:hAnsi="Calibri" w:cs="Calibri"/>
                <w:color w:val="000000"/>
                <w:lang w:eastAsia="sv-SE"/>
              </w:rPr>
              <w:t>r</w:t>
            </w:r>
            <w:proofErr w:type="spellEnd"/>
            <w:r>
              <w:rPr>
                <w:rFonts w:ascii="Calibri" w:eastAsia="Times New Roman" w:hAnsi="Calibri" w:cs="Calibri"/>
                <w:color w:val="000000"/>
                <w:lang w:eastAsia="sv-SE"/>
              </w:rPr>
              <w:t xml:space="preserve"> (Kalium)</w:t>
            </w:r>
            <w:r w:rsidR="00D702E0">
              <w:rPr>
                <w:rFonts w:ascii="Calibri" w:eastAsia="Times New Roman" w:hAnsi="Calibri" w:cs="Calibri"/>
                <w:color w:val="000000"/>
                <w:lang w:eastAsia="sv-SE"/>
              </w:rPr>
              <w:t xml:space="preserve">. Vid frågor till </w:t>
            </w:r>
            <w:proofErr w:type="spellStart"/>
            <w:r w:rsidR="00D702E0">
              <w:rPr>
                <w:rFonts w:ascii="Calibri" w:eastAsia="Times New Roman" w:hAnsi="Calibri" w:cs="Calibri"/>
                <w:color w:val="000000"/>
                <w:lang w:eastAsia="sv-SE"/>
              </w:rPr>
              <w:t>endometrios</w:t>
            </w:r>
            <w:proofErr w:type="spellEnd"/>
            <w:r w:rsidR="00D702E0">
              <w:rPr>
                <w:rFonts w:ascii="Calibri" w:eastAsia="Times New Roman" w:hAnsi="Calibri" w:cs="Calibri"/>
                <w:color w:val="000000"/>
                <w:lang w:eastAsia="sv-SE"/>
              </w:rPr>
              <w:t xml:space="preserve">-ARG kan man </w:t>
            </w:r>
            <w:proofErr w:type="gramStart"/>
            <w:r w:rsidR="00D702E0">
              <w:rPr>
                <w:rFonts w:ascii="Calibri" w:eastAsia="Times New Roman" w:hAnsi="Calibri" w:cs="Calibri"/>
                <w:color w:val="000000"/>
                <w:lang w:eastAsia="sv-SE"/>
              </w:rPr>
              <w:t>maila</w:t>
            </w:r>
            <w:proofErr w:type="gramEnd"/>
            <w:r w:rsidR="00D702E0">
              <w:rPr>
                <w:rFonts w:ascii="Calibri" w:eastAsia="Times New Roman" w:hAnsi="Calibri" w:cs="Calibri"/>
                <w:color w:val="000000"/>
                <w:lang w:eastAsia="sv-SE"/>
              </w:rPr>
              <w:t xml:space="preserve">: </w:t>
            </w:r>
            <w:hyperlink r:id="rId7" w:history="1">
              <w:r w:rsidR="00D702E0" w:rsidRPr="00E37F67">
                <w:rPr>
                  <w:color w:val="000000"/>
                  <w:lang w:eastAsia="sv-SE"/>
                </w:rPr>
                <w:t>endometrios.arg@gmail.com</w:t>
              </w:r>
            </w:hyperlink>
            <w:r w:rsidR="00D702E0">
              <w:rPr>
                <w:rFonts w:ascii="Calibri" w:eastAsia="Times New Roman" w:hAnsi="Calibri" w:cs="Calibri"/>
                <w:color w:val="000000"/>
                <w:lang w:eastAsia="sv-SE"/>
              </w:rPr>
              <w:t xml:space="preserve"> </w:t>
            </w:r>
          </w:p>
          <w:p w14:paraId="6ADC7070" w14:textId="77777777" w:rsidR="00D702E0" w:rsidRDefault="00D702E0" w:rsidP="00FA039D">
            <w:pPr>
              <w:pStyle w:val="Liststycke"/>
              <w:spacing w:after="0" w:line="240" w:lineRule="auto"/>
              <w:rPr>
                <w:rFonts w:ascii="Calibri" w:eastAsia="Times New Roman" w:hAnsi="Calibri" w:cs="Calibri"/>
                <w:color w:val="000000"/>
                <w:lang w:eastAsia="sv-SE"/>
              </w:rPr>
            </w:pPr>
          </w:p>
          <w:p w14:paraId="639FC1CB" w14:textId="2CE5CA31" w:rsidR="00D702E0" w:rsidRDefault="00D702E0" w:rsidP="00D702E0">
            <w:pPr>
              <w:pStyle w:val="Liststycke"/>
              <w:numPr>
                <w:ilvl w:val="0"/>
                <w:numId w:val="5"/>
              </w:num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Från Stockholms Center för ätstörning (SCÄ) kom Micaela </w:t>
            </w:r>
            <w:proofErr w:type="spellStart"/>
            <w:r>
              <w:rPr>
                <w:rFonts w:ascii="Calibri" w:eastAsia="Times New Roman" w:hAnsi="Calibri" w:cs="Calibri"/>
                <w:color w:val="000000"/>
                <w:lang w:eastAsia="sv-SE"/>
              </w:rPr>
              <w:t>Ugarte</w:t>
            </w:r>
            <w:proofErr w:type="spellEnd"/>
            <w:r>
              <w:rPr>
                <w:rFonts w:ascii="Calibri" w:eastAsia="Times New Roman" w:hAnsi="Calibri" w:cs="Calibri"/>
                <w:color w:val="000000"/>
                <w:lang w:eastAsia="sv-SE"/>
              </w:rPr>
              <w:t xml:space="preserve"> </w:t>
            </w:r>
            <w:proofErr w:type="spellStart"/>
            <w:r>
              <w:rPr>
                <w:rFonts w:ascii="Calibri" w:eastAsia="Times New Roman" w:hAnsi="Calibri" w:cs="Calibri"/>
                <w:color w:val="000000"/>
                <w:lang w:eastAsia="sv-SE"/>
              </w:rPr>
              <w:t>Tapia</w:t>
            </w:r>
            <w:proofErr w:type="spellEnd"/>
            <w:r>
              <w:rPr>
                <w:rFonts w:ascii="Calibri" w:eastAsia="Times New Roman" w:hAnsi="Calibri" w:cs="Calibri"/>
                <w:color w:val="000000"/>
                <w:lang w:eastAsia="sv-SE"/>
              </w:rPr>
              <w:t xml:space="preserve"> och berättade om deras organisation i Stockholm, me</w:t>
            </w:r>
            <w:r w:rsidR="00A042D6">
              <w:rPr>
                <w:rFonts w:ascii="Calibri" w:eastAsia="Times New Roman" w:hAnsi="Calibri" w:cs="Calibri"/>
                <w:color w:val="000000"/>
                <w:lang w:eastAsia="sv-SE"/>
              </w:rPr>
              <w:t>d</w:t>
            </w:r>
            <w:r>
              <w:rPr>
                <w:rFonts w:ascii="Calibri" w:eastAsia="Times New Roman" w:hAnsi="Calibri" w:cs="Calibri"/>
                <w:color w:val="000000"/>
                <w:lang w:eastAsia="sv-SE"/>
              </w:rPr>
              <w:t xml:space="preserve"> både öppenvård och slutenvård. Kvinnor som inte har diagnosen ätstörning är inte aktuell</w:t>
            </w:r>
            <w:r w:rsidR="00A042D6">
              <w:rPr>
                <w:rFonts w:ascii="Calibri" w:eastAsia="Times New Roman" w:hAnsi="Calibri" w:cs="Calibri"/>
                <w:color w:val="000000"/>
                <w:lang w:eastAsia="sv-SE"/>
              </w:rPr>
              <w:t>a</w:t>
            </w:r>
            <w:r>
              <w:rPr>
                <w:rFonts w:ascii="Calibri" w:eastAsia="Times New Roman" w:hAnsi="Calibri" w:cs="Calibri"/>
                <w:color w:val="000000"/>
                <w:lang w:eastAsia="sv-SE"/>
              </w:rPr>
              <w:t xml:space="preserve"> hos dem. Dock finns många med ”</w:t>
            </w:r>
            <w:proofErr w:type="spellStart"/>
            <w:r>
              <w:rPr>
                <w:rFonts w:ascii="Calibri" w:eastAsia="Times New Roman" w:hAnsi="Calibri" w:cs="Calibri"/>
                <w:color w:val="000000"/>
                <w:lang w:eastAsia="sv-SE"/>
              </w:rPr>
              <w:t>ortorexi</w:t>
            </w:r>
            <w:proofErr w:type="spellEnd"/>
            <w:r>
              <w:rPr>
                <w:rFonts w:ascii="Calibri" w:eastAsia="Times New Roman" w:hAnsi="Calibri" w:cs="Calibri"/>
                <w:color w:val="000000"/>
                <w:lang w:eastAsia="sv-SE"/>
              </w:rPr>
              <w:t>” som också har ätstörningsdiagnos och dessa kan få hjälp</w:t>
            </w:r>
            <w:r w:rsidR="00A042D6">
              <w:rPr>
                <w:rFonts w:ascii="Calibri" w:eastAsia="Times New Roman" w:hAnsi="Calibri" w:cs="Calibri"/>
                <w:color w:val="000000"/>
                <w:lang w:eastAsia="sv-SE"/>
              </w:rPr>
              <w:t xml:space="preserve"> vid SCÄ, resterande hänvisas själva söka primärvården</w:t>
            </w:r>
            <w:r>
              <w:rPr>
                <w:rFonts w:ascii="Calibri" w:eastAsia="Times New Roman" w:hAnsi="Calibri" w:cs="Calibri"/>
                <w:color w:val="000000"/>
                <w:lang w:eastAsia="sv-SE"/>
              </w:rPr>
              <w:t xml:space="preserve">. Hon berättar för övrigt att kvinnor </w:t>
            </w:r>
            <w:r w:rsidR="00A042D6">
              <w:rPr>
                <w:rFonts w:ascii="Calibri" w:eastAsia="Times New Roman" w:hAnsi="Calibri" w:cs="Calibri"/>
                <w:color w:val="000000"/>
                <w:lang w:eastAsia="sv-SE"/>
              </w:rPr>
              <w:t>med ätstörningar</w:t>
            </w:r>
            <w:r>
              <w:rPr>
                <w:rFonts w:ascii="Calibri" w:eastAsia="Times New Roman" w:hAnsi="Calibri" w:cs="Calibri"/>
                <w:color w:val="000000"/>
                <w:lang w:eastAsia="sv-SE"/>
              </w:rPr>
              <w:t xml:space="preserve"> många gånger kan gå från olika </w:t>
            </w:r>
            <w:r w:rsidR="00A042D6">
              <w:rPr>
                <w:rFonts w:ascii="Calibri" w:eastAsia="Times New Roman" w:hAnsi="Calibri" w:cs="Calibri"/>
                <w:color w:val="000000"/>
                <w:lang w:eastAsia="sv-SE"/>
              </w:rPr>
              <w:t xml:space="preserve">ätstörningsdiagnoser </w:t>
            </w:r>
            <w:r>
              <w:rPr>
                <w:rFonts w:ascii="Calibri" w:eastAsia="Times New Roman" w:hAnsi="Calibri" w:cs="Calibri"/>
                <w:color w:val="000000"/>
                <w:lang w:eastAsia="sv-SE"/>
              </w:rPr>
              <w:t xml:space="preserve">genom livet – det gemensamma grundproblemet är i regel desamma: stort fokus på mat, kropp och vikt där ett överdrivet stort fokus på mat där maten tar upp en oproportionerlig del av tankarna. </w:t>
            </w:r>
          </w:p>
          <w:p w14:paraId="68172018" w14:textId="46CBE829" w:rsidR="00EC097E" w:rsidRDefault="00EC097E" w:rsidP="00EC097E">
            <w:pPr>
              <w:pStyle w:val="Liststycke"/>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Oavsett </w:t>
            </w:r>
            <w:proofErr w:type="spellStart"/>
            <w:r>
              <w:rPr>
                <w:rFonts w:ascii="Calibri" w:eastAsia="Times New Roman" w:hAnsi="Calibri" w:cs="Calibri"/>
                <w:color w:val="000000"/>
                <w:lang w:eastAsia="sv-SE"/>
              </w:rPr>
              <w:t>ortorexi</w:t>
            </w:r>
            <w:proofErr w:type="spellEnd"/>
            <w:r>
              <w:rPr>
                <w:rFonts w:ascii="Calibri" w:eastAsia="Times New Roman" w:hAnsi="Calibri" w:cs="Calibri"/>
                <w:color w:val="000000"/>
                <w:lang w:eastAsia="sv-SE"/>
              </w:rPr>
              <w:t xml:space="preserve"> eller inte verkar behandlingsmodellerna vara desamma</w:t>
            </w:r>
            <w:r w:rsidR="00A042D6">
              <w:rPr>
                <w:rFonts w:ascii="Calibri" w:eastAsia="Times New Roman" w:hAnsi="Calibri" w:cs="Calibri"/>
                <w:color w:val="000000"/>
                <w:lang w:eastAsia="sv-SE"/>
              </w:rPr>
              <w:t xml:space="preserve"> för ätstörningar</w:t>
            </w:r>
            <w:r>
              <w:rPr>
                <w:rFonts w:ascii="Calibri" w:eastAsia="Times New Roman" w:hAnsi="Calibri" w:cs="Calibri"/>
                <w:color w:val="000000"/>
                <w:lang w:eastAsia="sv-SE"/>
              </w:rPr>
              <w:t>; förändra kost och ändra träning. Även en typ av KBT (KBT-E), med ökat fokus på ätstörningar finns hos SCÄ.</w:t>
            </w:r>
          </w:p>
          <w:p w14:paraId="74BAD819" w14:textId="77777777" w:rsidR="00D702E0" w:rsidRDefault="00D702E0" w:rsidP="00D702E0">
            <w:pPr>
              <w:spacing w:after="0" w:line="240" w:lineRule="auto"/>
              <w:ind w:left="720"/>
              <w:rPr>
                <w:rFonts w:ascii="Calibri" w:eastAsia="Times New Roman" w:hAnsi="Calibri" w:cs="Calibri"/>
                <w:color w:val="000000"/>
                <w:lang w:eastAsia="sv-SE"/>
              </w:rPr>
            </w:pPr>
            <w:r>
              <w:rPr>
                <w:rFonts w:ascii="Calibri" w:eastAsia="Times New Roman" w:hAnsi="Calibri" w:cs="Calibri"/>
                <w:color w:val="000000"/>
                <w:lang w:eastAsia="sv-SE"/>
              </w:rPr>
              <w:t>”</w:t>
            </w:r>
            <w:proofErr w:type="spellStart"/>
            <w:r>
              <w:rPr>
                <w:rFonts w:ascii="Calibri" w:eastAsia="Times New Roman" w:hAnsi="Calibri" w:cs="Calibri"/>
                <w:color w:val="000000"/>
                <w:lang w:eastAsia="sv-SE"/>
              </w:rPr>
              <w:t>Ortorexi</w:t>
            </w:r>
            <w:proofErr w:type="spellEnd"/>
            <w:r>
              <w:rPr>
                <w:rFonts w:ascii="Calibri" w:eastAsia="Times New Roman" w:hAnsi="Calibri" w:cs="Calibri"/>
                <w:color w:val="000000"/>
                <w:lang w:eastAsia="sv-SE"/>
              </w:rPr>
              <w:t>-patienterna” har svårare att få hjälp, men många av dessa vill inte heller gå til</w:t>
            </w:r>
            <w:r w:rsidR="00EC097E">
              <w:rPr>
                <w:rFonts w:ascii="Calibri" w:eastAsia="Times New Roman" w:hAnsi="Calibri" w:cs="Calibri"/>
                <w:color w:val="000000"/>
                <w:lang w:eastAsia="sv-SE"/>
              </w:rPr>
              <w:t>l</w:t>
            </w:r>
            <w:r>
              <w:rPr>
                <w:rFonts w:ascii="Calibri" w:eastAsia="Times New Roman" w:hAnsi="Calibri" w:cs="Calibri"/>
                <w:color w:val="000000"/>
                <w:lang w:eastAsia="sv-SE"/>
              </w:rPr>
              <w:t xml:space="preserve"> psykiatrin då de inte anser att de har en ätstörning. Enligt allmänläkare Naomi Flamholc (mötesdeltagare) är primärvården kunskaper kring detta i många fall dålig och de patienter som behöver hjälp har svårt att få det. Det finns privata aktörer tex. Ortorexi.nu </w:t>
            </w:r>
            <w:r w:rsidR="00EC097E">
              <w:rPr>
                <w:rFonts w:ascii="Calibri" w:eastAsia="Times New Roman" w:hAnsi="Calibri" w:cs="Calibri"/>
                <w:color w:val="000000"/>
                <w:lang w:eastAsia="sv-SE"/>
              </w:rPr>
              <w:t>där man kan söka hjälp, egenfinansierat.</w:t>
            </w:r>
          </w:p>
          <w:p w14:paraId="2C6DC05F" w14:textId="77777777" w:rsidR="00EC097E" w:rsidRDefault="00EC097E" w:rsidP="00D702E0">
            <w:pPr>
              <w:spacing w:after="0" w:line="240" w:lineRule="auto"/>
              <w:ind w:left="720"/>
              <w:rPr>
                <w:rFonts w:ascii="Calibri" w:eastAsia="Times New Roman" w:hAnsi="Calibri" w:cs="Calibri"/>
                <w:color w:val="000000"/>
                <w:lang w:eastAsia="sv-SE"/>
              </w:rPr>
            </w:pPr>
          </w:p>
          <w:p w14:paraId="5089FABB" w14:textId="3AD7A053" w:rsidR="00EC097E" w:rsidRDefault="00EC097E" w:rsidP="00EC097E">
            <w:pPr>
              <w:pStyle w:val="Liststycke"/>
              <w:numPr>
                <w:ilvl w:val="0"/>
                <w:numId w:val="5"/>
              </w:num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Cecelia Eriksson, dietist från Ätstörningsenheten Länsteam, Linköping gav oss inblick i ätstörningsdrabbade kvinnors tankar kring mat och kost och hur hon som dietist arbetar med det. Då </w:t>
            </w:r>
            <w:proofErr w:type="spellStart"/>
            <w:r>
              <w:rPr>
                <w:rFonts w:ascii="Calibri" w:eastAsia="Times New Roman" w:hAnsi="Calibri" w:cs="Calibri"/>
                <w:color w:val="000000"/>
                <w:lang w:eastAsia="sv-SE"/>
              </w:rPr>
              <w:t>ortorexi</w:t>
            </w:r>
            <w:proofErr w:type="spellEnd"/>
            <w:r>
              <w:rPr>
                <w:rFonts w:ascii="Calibri" w:eastAsia="Times New Roman" w:hAnsi="Calibri" w:cs="Calibri"/>
                <w:color w:val="000000"/>
                <w:lang w:eastAsia="sv-SE"/>
              </w:rPr>
              <w:t xml:space="preserve"> inte finns som diagnos finns inga generella riktlinjer för detta men sannolikt kan man applicera en del av denna kunskap även hos denna patientgrupp. Det paradoxala hos många kvinnor med ätstörningar är att de ofta äter nyttigt-och kanske just för att förhindra sjukdom - men att de blir sjuka av detta då det går till överdrift.</w:t>
            </w:r>
          </w:p>
          <w:p w14:paraId="7D2E687D" w14:textId="075EBDE8" w:rsidR="00EC097E" w:rsidRDefault="00EC097E" w:rsidP="00EC097E">
            <w:pPr>
              <w:spacing w:after="0" w:line="240" w:lineRule="auto"/>
              <w:rPr>
                <w:rFonts w:ascii="Calibri" w:eastAsia="Times New Roman" w:hAnsi="Calibri" w:cs="Calibri"/>
                <w:color w:val="000000"/>
                <w:lang w:eastAsia="sv-SE"/>
              </w:rPr>
            </w:pPr>
          </w:p>
          <w:p w14:paraId="30D33D19" w14:textId="514EAA1C" w:rsidR="00E37F67" w:rsidRDefault="00EC097E" w:rsidP="00EC097E">
            <w:pPr>
              <w:pStyle w:val="Liststycke"/>
              <w:numPr>
                <w:ilvl w:val="0"/>
                <w:numId w:val="5"/>
              </w:num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lastRenderedPageBreak/>
              <w:t xml:space="preserve">Övriga frågor: Fortsatta möten på Zoom – positivt, lätt för fler att delta. De har kommit önskemål från flera medlemmar om att spela in mötena. Det undersöks till nästa gång. Förfrågan om att </w:t>
            </w:r>
            <w:proofErr w:type="spellStart"/>
            <w:r>
              <w:rPr>
                <w:rFonts w:ascii="Calibri" w:eastAsia="Times New Roman" w:hAnsi="Calibri" w:cs="Calibri"/>
                <w:color w:val="000000"/>
                <w:lang w:eastAsia="sv-SE"/>
              </w:rPr>
              <w:t>evt</w:t>
            </w:r>
            <w:proofErr w:type="spellEnd"/>
            <w:r>
              <w:rPr>
                <w:rFonts w:ascii="Calibri" w:eastAsia="Times New Roman" w:hAnsi="Calibri" w:cs="Calibri"/>
                <w:color w:val="000000"/>
                <w:lang w:eastAsia="sv-SE"/>
              </w:rPr>
              <w:t xml:space="preserve"> starta en </w:t>
            </w:r>
            <w:proofErr w:type="spellStart"/>
            <w:r>
              <w:rPr>
                <w:rFonts w:ascii="Calibri" w:eastAsia="Times New Roman" w:hAnsi="Calibri" w:cs="Calibri"/>
                <w:color w:val="000000"/>
                <w:lang w:eastAsia="sv-SE"/>
              </w:rPr>
              <w:t>WhatsUp</w:t>
            </w:r>
            <w:proofErr w:type="spellEnd"/>
            <w:r>
              <w:rPr>
                <w:rFonts w:ascii="Calibri" w:eastAsia="Times New Roman" w:hAnsi="Calibri" w:cs="Calibri"/>
                <w:color w:val="000000"/>
                <w:lang w:eastAsia="sv-SE"/>
              </w:rPr>
              <w:t xml:space="preserve">-grupp” liksom </w:t>
            </w:r>
            <w:proofErr w:type="spellStart"/>
            <w:r>
              <w:rPr>
                <w:rFonts w:ascii="Calibri" w:eastAsia="Times New Roman" w:hAnsi="Calibri" w:cs="Calibri"/>
                <w:color w:val="000000"/>
                <w:lang w:eastAsia="sv-SE"/>
              </w:rPr>
              <w:t>endomtrios</w:t>
            </w:r>
            <w:proofErr w:type="spellEnd"/>
            <w:r>
              <w:rPr>
                <w:rFonts w:ascii="Calibri" w:eastAsia="Times New Roman" w:hAnsi="Calibri" w:cs="Calibri"/>
                <w:color w:val="000000"/>
                <w:lang w:eastAsia="sv-SE"/>
              </w:rPr>
              <w:t xml:space="preserve">-ARG kom upp. </w:t>
            </w:r>
            <w:proofErr w:type="spellStart"/>
            <w:r>
              <w:rPr>
                <w:rFonts w:ascii="Calibri" w:eastAsia="Times New Roman" w:hAnsi="Calibri" w:cs="Calibri"/>
                <w:color w:val="000000"/>
                <w:lang w:eastAsia="sv-SE"/>
              </w:rPr>
              <w:t>Fn</w:t>
            </w:r>
            <w:proofErr w:type="spellEnd"/>
            <w:r>
              <w:rPr>
                <w:rFonts w:ascii="Calibri" w:eastAsia="Times New Roman" w:hAnsi="Calibri" w:cs="Calibri"/>
                <w:color w:val="000000"/>
                <w:lang w:eastAsia="sv-SE"/>
              </w:rPr>
              <w:t xml:space="preserve"> använder vi e-post. </w:t>
            </w:r>
          </w:p>
          <w:p w14:paraId="38A816A0" w14:textId="77777777" w:rsidR="00E37F67" w:rsidRPr="00E37F67" w:rsidRDefault="00E37F67" w:rsidP="00E37F67">
            <w:pPr>
              <w:pStyle w:val="Liststycke"/>
              <w:rPr>
                <w:rFonts w:ascii="Calibri" w:eastAsia="Times New Roman" w:hAnsi="Calibri" w:cs="Calibri"/>
                <w:color w:val="000000"/>
                <w:lang w:eastAsia="sv-SE"/>
              </w:rPr>
            </w:pPr>
          </w:p>
          <w:p w14:paraId="51E0D068" w14:textId="593A5FF0" w:rsidR="00E37F67" w:rsidRDefault="00E37F67" w:rsidP="00E37F67">
            <w:pPr>
              <w:spacing w:after="0" w:line="240" w:lineRule="auto"/>
              <w:ind w:left="720"/>
              <w:rPr>
                <w:rFonts w:ascii="Calibri" w:eastAsia="Times New Roman" w:hAnsi="Calibri" w:cs="Calibri"/>
                <w:color w:val="000000"/>
                <w:lang w:eastAsia="sv-SE"/>
              </w:rPr>
            </w:pPr>
            <w:r>
              <w:rPr>
                <w:rFonts w:ascii="Calibri" w:eastAsia="Times New Roman" w:hAnsi="Calibri" w:cs="Calibri"/>
                <w:color w:val="000000"/>
                <w:lang w:eastAsia="sv-SE"/>
              </w:rPr>
              <w:t>Förslag på ämnen till nästa möte: Turners? PCOS? Behandling/uppföljning av patienter med könsdysfori?</w:t>
            </w:r>
          </w:p>
          <w:p w14:paraId="2F7F62F0" w14:textId="4503687B" w:rsidR="00E37F67" w:rsidRDefault="00E37F67" w:rsidP="00E37F67">
            <w:pPr>
              <w:spacing w:after="0" w:line="240" w:lineRule="auto"/>
              <w:ind w:left="720"/>
              <w:rPr>
                <w:rFonts w:ascii="Calibri" w:eastAsia="Times New Roman" w:hAnsi="Calibri" w:cs="Calibri"/>
                <w:color w:val="000000"/>
                <w:lang w:eastAsia="sv-SE"/>
              </w:rPr>
            </w:pPr>
          </w:p>
          <w:p w14:paraId="2ECC019D" w14:textId="6366B016" w:rsidR="00E37F67" w:rsidRDefault="00E37F67" w:rsidP="00E37F67">
            <w:pPr>
              <w:spacing w:after="0" w:line="240" w:lineRule="auto"/>
              <w:ind w:left="720"/>
              <w:rPr>
                <w:rFonts w:ascii="Calibri" w:eastAsia="Times New Roman" w:hAnsi="Calibri" w:cs="Calibri"/>
                <w:color w:val="000000"/>
                <w:lang w:eastAsia="sv-SE"/>
              </w:rPr>
            </w:pPr>
          </w:p>
          <w:p w14:paraId="757E23D7" w14:textId="08D445B4" w:rsidR="00E37F67" w:rsidRDefault="00E37F67" w:rsidP="00E37F67">
            <w:pPr>
              <w:pStyle w:val="Liststycke"/>
              <w:numPr>
                <w:ilvl w:val="0"/>
                <w:numId w:val="5"/>
              </w:num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Mötet avslutades. Återkommer om mötestid för nästkommande möte i september-oktober 2023.</w:t>
            </w:r>
          </w:p>
          <w:p w14:paraId="5282CF79" w14:textId="7D3E5738" w:rsidR="00E37F67" w:rsidRDefault="00E37F67" w:rsidP="00E37F67">
            <w:pPr>
              <w:spacing w:after="0" w:line="240" w:lineRule="auto"/>
              <w:rPr>
                <w:rFonts w:ascii="Calibri" w:eastAsia="Times New Roman" w:hAnsi="Calibri" w:cs="Calibri"/>
                <w:color w:val="000000"/>
                <w:lang w:eastAsia="sv-SE"/>
              </w:rPr>
            </w:pPr>
          </w:p>
          <w:p w14:paraId="5BA4FF8B" w14:textId="63EC6F9B" w:rsidR="00E37F67" w:rsidRDefault="00E37F67" w:rsidP="00E37F67">
            <w:pPr>
              <w:spacing w:after="0" w:line="240" w:lineRule="auto"/>
              <w:rPr>
                <w:rFonts w:ascii="Calibri" w:eastAsia="Times New Roman" w:hAnsi="Calibri" w:cs="Calibri"/>
                <w:color w:val="000000"/>
                <w:lang w:eastAsia="sv-SE"/>
              </w:rPr>
            </w:pPr>
          </w:p>
          <w:p w14:paraId="00826DAC" w14:textId="26B6033A" w:rsidR="00E37F67" w:rsidRDefault="00E37F67" w:rsidP="00E37F67">
            <w:pPr>
              <w:spacing w:after="0" w:line="240" w:lineRule="auto"/>
              <w:rPr>
                <w:rFonts w:ascii="Calibri" w:eastAsia="Times New Roman" w:hAnsi="Calibri" w:cs="Calibri"/>
                <w:color w:val="000000"/>
                <w:lang w:eastAsia="sv-SE"/>
              </w:rPr>
            </w:pPr>
          </w:p>
          <w:p w14:paraId="2FA69433" w14:textId="24903C7D" w:rsidR="00E37F67" w:rsidRDefault="00E37F67" w:rsidP="00E37F67">
            <w:pPr>
              <w:spacing w:after="0" w:line="240" w:lineRule="auto"/>
              <w:rPr>
                <w:rFonts w:ascii="Calibri" w:eastAsia="Times New Roman" w:hAnsi="Calibri" w:cs="Calibri"/>
                <w:color w:val="000000"/>
                <w:lang w:eastAsia="sv-SE"/>
              </w:rPr>
            </w:pPr>
          </w:p>
          <w:p w14:paraId="4C6D3BF9" w14:textId="41220AD5" w:rsidR="00E37F67" w:rsidRPr="00E37F67" w:rsidRDefault="00E37F67" w:rsidP="00E37F67">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Vid tangenterna Anna-Clara Spetz Holm</w:t>
            </w:r>
            <w:r w:rsidR="00674C74">
              <w:rPr>
                <w:rFonts w:ascii="Calibri" w:eastAsia="Times New Roman" w:hAnsi="Calibri" w:cs="Calibri"/>
                <w:color w:val="000000"/>
                <w:lang w:eastAsia="sv-SE"/>
              </w:rPr>
              <w:t>.</w:t>
            </w:r>
          </w:p>
          <w:p w14:paraId="66EBB68D" w14:textId="77777777" w:rsidR="00E37F67" w:rsidRPr="00E37F67" w:rsidRDefault="00E37F67" w:rsidP="00E37F67">
            <w:pPr>
              <w:pStyle w:val="Liststycke"/>
              <w:rPr>
                <w:rFonts w:ascii="Calibri" w:eastAsia="Times New Roman" w:hAnsi="Calibri" w:cs="Calibri"/>
                <w:color w:val="000000"/>
                <w:lang w:eastAsia="sv-SE"/>
              </w:rPr>
            </w:pPr>
          </w:p>
          <w:p w14:paraId="475D7203" w14:textId="77777777" w:rsidR="00E37F67" w:rsidRPr="00E37F67" w:rsidRDefault="00E37F67" w:rsidP="00E37F67">
            <w:pPr>
              <w:spacing w:after="0" w:line="240" w:lineRule="auto"/>
              <w:ind w:left="360"/>
              <w:rPr>
                <w:rFonts w:ascii="Calibri" w:eastAsia="Times New Roman" w:hAnsi="Calibri" w:cs="Calibri"/>
                <w:color w:val="000000"/>
                <w:lang w:eastAsia="sv-SE"/>
              </w:rPr>
            </w:pPr>
          </w:p>
          <w:p w14:paraId="58B2C5E1" w14:textId="0499592E" w:rsidR="00EC097E" w:rsidRPr="00EC097E" w:rsidRDefault="00E37F67" w:rsidP="00E37F67">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               </w:t>
            </w:r>
          </w:p>
        </w:tc>
      </w:tr>
      <w:tr w:rsidR="0084464C" w:rsidRPr="0084464C" w14:paraId="387C03CB" w14:textId="77777777" w:rsidTr="009B7A2C">
        <w:trPr>
          <w:trHeight w:val="300"/>
        </w:trPr>
        <w:tc>
          <w:tcPr>
            <w:tcW w:w="8789" w:type="dxa"/>
            <w:tcBorders>
              <w:top w:val="nil"/>
              <w:left w:val="nil"/>
              <w:bottom w:val="nil"/>
              <w:right w:val="nil"/>
            </w:tcBorders>
            <w:shd w:val="clear" w:color="auto" w:fill="auto"/>
            <w:noWrap/>
            <w:vAlign w:val="bottom"/>
          </w:tcPr>
          <w:p w14:paraId="03358D57" w14:textId="55B4EFB8" w:rsidR="0084464C" w:rsidRPr="0084464C" w:rsidRDefault="0084464C" w:rsidP="0084464C">
            <w:pPr>
              <w:spacing w:after="0" w:line="240" w:lineRule="auto"/>
              <w:rPr>
                <w:rFonts w:ascii="Calibri" w:eastAsia="Times New Roman" w:hAnsi="Calibri" w:cs="Calibri"/>
                <w:color w:val="000000"/>
                <w:lang w:eastAsia="sv-SE"/>
              </w:rPr>
            </w:pPr>
          </w:p>
        </w:tc>
      </w:tr>
      <w:tr w:rsidR="0084464C" w:rsidRPr="0084464C" w14:paraId="0AD70D5C" w14:textId="77777777" w:rsidTr="009B7A2C">
        <w:trPr>
          <w:trHeight w:val="300"/>
        </w:trPr>
        <w:tc>
          <w:tcPr>
            <w:tcW w:w="8789" w:type="dxa"/>
            <w:tcBorders>
              <w:top w:val="nil"/>
              <w:left w:val="nil"/>
              <w:bottom w:val="nil"/>
              <w:right w:val="nil"/>
            </w:tcBorders>
            <w:shd w:val="clear" w:color="auto" w:fill="auto"/>
            <w:noWrap/>
            <w:vAlign w:val="bottom"/>
          </w:tcPr>
          <w:p w14:paraId="08AA5DA4" w14:textId="195D53B1" w:rsidR="0084464C" w:rsidRPr="0084464C" w:rsidRDefault="0084464C" w:rsidP="0084464C">
            <w:pPr>
              <w:spacing w:after="0" w:line="240" w:lineRule="auto"/>
              <w:rPr>
                <w:rFonts w:ascii="Calibri" w:eastAsia="Times New Roman" w:hAnsi="Calibri" w:cs="Calibri"/>
                <w:color w:val="000000"/>
                <w:lang w:eastAsia="sv-SE"/>
              </w:rPr>
            </w:pPr>
          </w:p>
        </w:tc>
      </w:tr>
      <w:tr w:rsidR="0084464C" w:rsidRPr="0084464C" w14:paraId="5E1599CD" w14:textId="77777777" w:rsidTr="009B7A2C">
        <w:trPr>
          <w:trHeight w:val="300"/>
        </w:trPr>
        <w:tc>
          <w:tcPr>
            <w:tcW w:w="8789" w:type="dxa"/>
            <w:tcBorders>
              <w:top w:val="nil"/>
              <w:left w:val="nil"/>
              <w:bottom w:val="nil"/>
              <w:right w:val="nil"/>
            </w:tcBorders>
            <w:shd w:val="clear" w:color="auto" w:fill="auto"/>
            <w:noWrap/>
            <w:vAlign w:val="bottom"/>
          </w:tcPr>
          <w:p w14:paraId="77283F69" w14:textId="2C606BB8" w:rsidR="0084464C" w:rsidRPr="0084464C" w:rsidRDefault="0084464C" w:rsidP="0084464C">
            <w:pPr>
              <w:spacing w:after="0" w:line="240" w:lineRule="auto"/>
              <w:rPr>
                <w:rFonts w:ascii="Calibri" w:eastAsia="Times New Roman" w:hAnsi="Calibri" w:cs="Calibri"/>
                <w:color w:val="000000"/>
                <w:lang w:eastAsia="sv-SE"/>
              </w:rPr>
            </w:pPr>
          </w:p>
        </w:tc>
      </w:tr>
      <w:tr w:rsidR="0084464C" w:rsidRPr="0084464C" w14:paraId="6B82A2B6" w14:textId="77777777" w:rsidTr="009B7A2C">
        <w:trPr>
          <w:trHeight w:val="300"/>
        </w:trPr>
        <w:tc>
          <w:tcPr>
            <w:tcW w:w="8789" w:type="dxa"/>
            <w:tcBorders>
              <w:top w:val="nil"/>
              <w:left w:val="nil"/>
              <w:bottom w:val="nil"/>
              <w:right w:val="nil"/>
            </w:tcBorders>
            <w:shd w:val="clear" w:color="auto" w:fill="auto"/>
            <w:noWrap/>
            <w:vAlign w:val="bottom"/>
          </w:tcPr>
          <w:p w14:paraId="7DBA34A5" w14:textId="0A113116" w:rsidR="0084464C" w:rsidRPr="0084464C" w:rsidRDefault="0084464C" w:rsidP="0084464C">
            <w:pPr>
              <w:spacing w:after="0" w:line="240" w:lineRule="auto"/>
              <w:rPr>
                <w:rFonts w:ascii="Calibri" w:eastAsia="Times New Roman" w:hAnsi="Calibri" w:cs="Calibri"/>
                <w:color w:val="000000"/>
                <w:lang w:eastAsia="sv-SE"/>
              </w:rPr>
            </w:pPr>
          </w:p>
        </w:tc>
      </w:tr>
      <w:tr w:rsidR="0084464C" w:rsidRPr="0084464C" w14:paraId="2B864455" w14:textId="77777777" w:rsidTr="009B7A2C">
        <w:trPr>
          <w:trHeight w:val="300"/>
        </w:trPr>
        <w:tc>
          <w:tcPr>
            <w:tcW w:w="8789" w:type="dxa"/>
            <w:tcBorders>
              <w:top w:val="nil"/>
              <w:left w:val="nil"/>
              <w:bottom w:val="nil"/>
              <w:right w:val="nil"/>
            </w:tcBorders>
            <w:shd w:val="clear" w:color="auto" w:fill="auto"/>
            <w:noWrap/>
            <w:vAlign w:val="bottom"/>
          </w:tcPr>
          <w:p w14:paraId="0DA91B3A" w14:textId="5094D828" w:rsidR="0084464C" w:rsidRPr="0084464C" w:rsidRDefault="0084464C" w:rsidP="0084464C">
            <w:pPr>
              <w:spacing w:after="0" w:line="240" w:lineRule="auto"/>
              <w:rPr>
                <w:rFonts w:ascii="Calibri" w:eastAsia="Times New Roman" w:hAnsi="Calibri" w:cs="Calibri"/>
                <w:color w:val="000000"/>
                <w:lang w:eastAsia="sv-SE"/>
              </w:rPr>
            </w:pPr>
          </w:p>
        </w:tc>
      </w:tr>
      <w:tr w:rsidR="0084464C" w:rsidRPr="0084464C" w14:paraId="4552094E" w14:textId="77777777" w:rsidTr="009B7A2C">
        <w:trPr>
          <w:trHeight w:val="300"/>
        </w:trPr>
        <w:tc>
          <w:tcPr>
            <w:tcW w:w="8789" w:type="dxa"/>
            <w:tcBorders>
              <w:top w:val="nil"/>
              <w:left w:val="nil"/>
              <w:bottom w:val="nil"/>
              <w:right w:val="nil"/>
            </w:tcBorders>
            <w:shd w:val="clear" w:color="auto" w:fill="auto"/>
            <w:noWrap/>
            <w:vAlign w:val="bottom"/>
          </w:tcPr>
          <w:p w14:paraId="58F83690" w14:textId="79355516" w:rsidR="0084464C" w:rsidRPr="0084464C" w:rsidRDefault="0084464C" w:rsidP="0084464C">
            <w:pPr>
              <w:spacing w:after="0" w:line="240" w:lineRule="auto"/>
              <w:rPr>
                <w:rFonts w:ascii="Calibri" w:eastAsia="Times New Roman" w:hAnsi="Calibri" w:cs="Calibri"/>
                <w:color w:val="000000"/>
                <w:lang w:eastAsia="sv-SE"/>
              </w:rPr>
            </w:pPr>
          </w:p>
        </w:tc>
      </w:tr>
      <w:tr w:rsidR="0084464C" w:rsidRPr="0084464C" w14:paraId="4BDE2AA6" w14:textId="77777777" w:rsidTr="009B7A2C">
        <w:trPr>
          <w:trHeight w:val="300"/>
        </w:trPr>
        <w:tc>
          <w:tcPr>
            <w:tcW w:w="8789" w:type="dxa"/>
            <w:tcBorders>
              <w:top w:val="nil"/>
              <w:left w:val="nil"/>
              <w:bottom w:val="nil"/>
              <w:right w:val="nil"/>
            </w:tcBorders>
            <w:shd w:val="clear" w:color="auto" w:fill="auto"/>
            <w:noWrap/>
            <w:vAlign w:val="bottom"/>
          </w:tcPr>
          <w:p w14:paraId="773BCAC0" w14:textId="0E0E360A" w:rsidR="0084464C" w:rsidRPr="0084464C" w:rsidRDefault="0084464C" w:rsidP="0084464C">
            <w:pPr>
              <w:spacing w:after="0" w:line="240" w:lineRule="auto"/>
              <w:rPr>
                <w:rFonts w:ascii="Calibri" w:eastAsia="Times New Roman" w:hAnsi="Calibri" w:cs="Calibri"/>
                <w:color w:val="000000"/>
                <w:lang w:eastAsia="sv-SE"/>
              </w:rPr>
            </w:pPr>
          </w:p>
        </w:tc>
      </w:tr>
      <w:tr w:rsidR="0084464C" w:rsidRPr="0084464C" w14:paraId="7FB6D362" w14:textId="77777777" w:rsidTr="009B7A2C">
        <w:trPr>
          <w:trHeight w:val="300"/>
        </w:trPr>
        <w:tc>
          <w:tcPr>
            <w:tcW w:w="8789" w:type="dxa"/>
            <w:tcBorders>
              <w:top w:val="nil"/>
              <w:left w:val="nil"/>
              <w:bottom w:val="nil"/>
              <w:right w:val="nil"/>
            </w:tcBorders>
            <w:shd w:val="clear" w:color="auto" w:fill="auto"/>
            <w:noWrap/>
            <w:vAlign w:val="bottom"/>
          </w:tcPr>
          <w:p w14:paraId="251708BC" w14:textId="523BD9A6" w:rsidR="0084464C" w:rsidRPr="0084464C" w:rsidRDefault="0084464C" w:rsidP="0084464C">
            <w:pPr>
              <w:spacing w:after="0" w:line="240" w:lineRule="auto"/>
              <w:rPr>
                <w:rFonts w:ascii="Calibri" w:eastAsia="Times New Roman" w:hAnsi="Calibri" w:cs="Calibri"/>
                <w:color w:val="000000"/>
                <w:lang w:eastAsia="sv-SE"/>
              </w:rPr>
            </w:pPr>
          </w:p>
        </w:tc>
      </w:tr>
      <w:tr w:rsidR="0084464C" w:rsidRPr="0084464C" w14:paraId="3D30B277" w14:textId="77777777" w:rsidTr="009B7A2C">
        <w:trPr>
          <w:trHeight w:val="300"/>
        </w:trPr>
        <w:tc>
          <w:tcPr>
            <w:tcW w:w="8789" w:type="dxa"/>
            <w:tcBorders>
              <w:top w:val="nil"/>
              <w:left w:val="nil"/>
              <w:bottom w:val="nil"/>
              <w:right w:val="nil"/>
            </w:tcBorders>
            <w:shd w:val="clear" w:color="auto" w:fill="auto"/>
            <w:noWrap/>
            <w:vAlign w:val="bottom"/>
          </w:tcPr>
          <w:p w14:paraId="23D8548F" w14:textId="5D19A219" w:rsidR="0084464C" w:rsidRPr="0084464C" w:rsidRDefault="0084464C" w:rsidP="0084464C">
            <w:pPr>
              <w:spacing w:after="0" w:line="240" w:lineRule="auto"/>
              <w:rPr>
                <w:rFonts w:ascii="Calibri" w:eastAsia="Times New Roman" w:hAnsi="Calibri" w:cs="Calibri"/>
                <w:color w:val="000000"/>
                <w:lang w:eastAsia="sv-SE"/>
              </w:rPr>
            </w:pPr>
          </w:p>
        </w:tc>
      </w:tr>
      <w:tr w:rsidR="0084464C" w:rsidRPr="0084464C" w14:paraId="4C56E16E" w14:textId="77777777" w:rsidTr="009B7A2C">
        <w:trPr>
          <w:trHeight w:val="300"/>
        </w:trPr>
        <w:tc>
          <w:tcPr>
            <w:tcW w:w="8789" w:type="dxa"/>
            <w:tcBorders>
              <w:top w:val="nil"/>
              <w:left w:val="nil"/>
              <w:bottom w:val="nil"/>
              <w:right w:val="nil"/>
            </w:tcBorders>
            <w:shd w:val="clear" w:color="auto" w:fill="auto"/>
            <w:noWrap/>
            <w:vAlign w:val="bottom"/>
          </w:tcPr>
          <w:p w14:paraId="103B41C5" w14:textId="3B6C8F65" w:rsidR="0084464C" w:rsidRPr="0084464C" w:rsidRDefault="0084464C" w:rsidP="0084464C">
            <w:pPr>
              <w:spacing w:after="0" w:line="240" w:lineRule="auto"/>
              <w:rPr>
                <w:rFonts w:ascii="Calibri" w:eastAsia="Times New Roman" w:hAnsi="Calibri" w:cs="Calibri"/>
                <w:color w:val="000000"/>
                <w:lang w:eastAsia="sv-SE"/>
              </w:rPr>
            </w:pPr>
          </w:p>
        </w:tc>
      </w:tr>
      <w:tr w:rsidR="0084464C" w:rsidRPr="0084464C" w14:paraId="6E767B93" w14:textId="77777777" w:rsidTr="00E37F67">
        <w:trPr>
          <w:trHeight w:val="1900"/>
        </w:trPr>
        <w:tc>
          <w:tcPr>
            <w:tcW w:w="8789" w:type="dxa"/>
            <w:tcBorders>
              <w:top w:val="nil"/>
              <w:left w:val="nil"/>
              <w:bottom w:val="nil"/>
              <w:right w:val="nil"/>
            </w:tcBorders>
            <w:shd w:val="clear" w:color="auto" w:fill="auto"/>
            <w:noWrap/>
            <w:vAlign w:val="bottom"/>
            <w:hideMark/>
          </w:tcPr>
          <w:p w14:paraId="282A0109" w14:textId="0667D85D" w:rsidR="0084464C" w:rsidRPr="0084464C" w:rsidRDefault="0084464C" w:rsidP="0084464C">
            <w:pPr>
              <w:spacing w:after="0" w:line="240" w:lineRule="auto"/>
              <w:rPr>
                <w:rFonts w:ascii="Calibri" w:eastAsia="Times New Roman" w:hAnsi="Calibri" w:cs="Calibri"/>
                <w:color w:val="000000"/>
                <w:lang w:eastAsia="sv-SE"/>
              </w:rPr>
            </w:pPr>
          </w:p>
        </w:tc>
      </w:tr>
    </w:tbl>
    <w:p w14:paraId="4B5F2E42" w14:textId="77777777" w:rsidR="0084464C" w:rsidRDefault="0084464C" w:rsidP="00E37F67"/>
    <w:sectPr w:rsidR="008446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F56FC" w14:textId="77777777" w:rsidR="007B6367" w:rsidRDefault="007B6367" w:rsidP="00276512">
      <w:pPr>
        <w:spacing w:after="0" w:line="240" w:lineRule="auto"/>
      </w:pPr>
      <w:r>
        <w:separator/>
      </w:r>
    </w:p>
  </w:endnote>
  <w:endnote w:type="continuationSeparator" w:id="0">
    <w:p w14:paraId="3AFFB736" w14:textId="77777777" w:rsidR="007B6367" w:rsidRDefault="007B6367" w:rsidP="00276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F74D8" w14:textId="77777777" w:rsidR="007B6367" w:rsidRDefault="007B6367" w:rsidP="00276512">
      <w:pPr>
        <w:spacing w:after="0" w:line="240" w:lineRule="auto"/>
      </w:pPr>
      <w:r>
        <w:separator/>
      </w:r>
    </w:p>
  </w:footnote>
  <w:footnote w:type="continuationSeparator" w:id="0">
    <w:p w14:paraId="7AA9450D" w14:textId="77777777" w:rsidR="007B6367" w:rsidRDefault="007B6367" w:rsidP="002765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46AC"/>
    <w:multiLevelType w:val="hybridMultilevel"/>
    <w:tmpl w:val="124E8E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D652F4"/>
    <w:multiLevelType w:val="hybridMultilevel"/>
    <w:tmpl w:val="2A44D124"/>
    <w:lvl w:ilvl="0" w:tplc="CEB0BF7E">
      <w:start w:val="1"/>
      <w:numFmt w:val="bullet"/>
      <w:lvlText w:val=""/>
      <w:lvlJc w:val="left"/>
      <w:pPr>
        <w:tabs>
          <w:tab w:val="num" w:pos="720"/>
        </w:tabs>
        <w:ind w:left="720" w:hanging="360"/>
      </w:pPr>
      <w:rPr>
        <w:rFonts w:ascii="Symbol" w:hAnsi="Symbol" w:hint="default"/>
      </w:rPr>
    </w:lvl>
    <w:lvl w:ilvl="1" w:tplc="D16255DE" w:tentative="1">
      <w:start w:val="1"/>
      <w:numFmt w:val="bullet"/>
      <w:lvlText w:val=""/>
      <w:lvlJc w:val="left"/>
      <w:pPr>
        <w:tabs>
          <w:tab w:val="num" w:pos="1440"/>
        </w:tabs>
        <w:ind w:left="1440" w:hanging="360"/>
      </w:pPr>
      <w:rPr>
        <w:rFonts w:ascii="Symbol" w:hAnsi="Symbol" w:hint="default"/>
      </w:rPr>
    </w:lvl>
    <w:lvl w:ilvl="2" w:tplc="A5DC7248" w:tentative="1">
      <w:start w:val="1"/>
      <w:numFmt w:val="bullet"/>
      <w:lvlText w:val=""/>
      <w:lvlJc w:val="left"/>
      <w:pPr>
        <w:tabs>
          <w:tab w:val="num" w:pos="2160"/>
        </w:tabs>
        <w:ind w:left="2160" w:hanging="360"/>
      </w:pPr>
      <w:rPr>
        <w:rFonts w:ascii="Symbol" w:hAnsi="Symbol" w:hint="default"/>
      </w:rPr>
    </w:lvl>
    <w:lvl w:ilvl="3" w:tplc="B300BD2A" w:tentative="1">
      <w:start w:val="1"/>
      <w:numFmt w:val="bullet"/>
      <w:lvlText w:val=""/>
      <w:lvlJc w:val="left"/>
      <w:pPr>
        <w:tabs>
          <w:tab w:val="num" w:pos="2880"/>
        </w:tabs>
        <w:ind w:left="2880" w:hanging="360"/>
      </w:pPr>
      <w:rPr>
        <w:rFonts w:ascii="Symbol" w:hAnsi="Symbol" w:hint="default"/>
      </w:rPr>
    </w:lvl>
    <w:lvl w:ilvl="4" w:tplc="63182198" w:tentative="1">
      <w:start w:val="1"/>
      <w:numFmt w:val="bullet"/>
      <w:lvlText w:val=""/>
      <w:lvlJc w:val="left"/>
      <w:pPr>
        <w:tabs>
          <w:tab w:val="num" w:pos="3600"/>
        </w:tabs>
        <w:ind w:left="3600" w:hanging="360"/>
      </w:pPr>
      <w:rPr>
        <w:rFonts w:ascii="Symbol" w:hAnsi="Symbol" w:hint="default"/>
      </w:rPr>
    </w:lvl>
    <w:lvl w:ilvl="5" w:tplc="3D16F56A" w:tentative="1">
      <w:start w:val="1"/>
      <w:numFmt w:val="bullet"/>
      <w:lvlText w:val=""/>
      <w:lvlJc w:val="left"/>
      <w:pPr>
        <w:tabs>
          <w:tab w:val="num" w:pos="4320"/>
        </w:tabs>
        <w:ind w:left="4320" w:hanging="360"/>
      </w:pPr>
      <w:rPr>
        <w:rFonts w:ascii="Symbol" w:hAnsi="Symbol" w:hint="default"/>
      </w:rPr>
    </w:lvl>
    <w:lvl w:ilvl="6" w:tplc="A6602E26" w:tentative="1">
      <w:start w:val="1"/>
      <w:numFmt w:val="bullet"/>
      <w:lvlText w:val=""/>
      <w:lvlJc w:val="left"/>
      <w:pPr>
        <w:tabs>
          <w:tab w:val="num" w:pos="5040"/>
        </w:tabs>
        <w:ind w:left="5040" w:hanging="360"/>
      </w:pPr>
      <w:rPr>
        <w:rFonts w:ascii="Symbol" w:hAnsi="Symbol" w:hint="default"/>
      </w:rPr>
    </w:lvl>
    <w:lvl w:ilvl="7" w:tplc="ECCCF8E0" w:tentative="1">
      <w:start w:val="1"/>
      <w:numFmt w:val="bullet"/>
      <w:lvlText w:val=""/>
      <w:lvlJc w:val="left"/>
      <w:pPr>
        <w:tabs>
          <w:tab w:val="num" w:pos="5760"/>
        </w:tabs>
        <w:ind w:left="5760" w:hanging="360"/>
      </w:pPr>
      <w:rPr>
        <w:rFonts w:ascii="Symbol" w:hAnsi="Symbol" w:hint="default"/>
      </w:rPr>
    </w:lvl>
    <w:lvl w:ilvl="8" w:tplc="2D2A19D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ED727AA"/>
    <w:multiLevelType w:val="hybridMultilevel"/>
    <w:tmpl w:val="B21A3124"/>
    <w:lvl w:ilvl="0" w:tplc="0666CDF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4CB6410"/>
    <w:multiLevelType w:val="hybridMultilevel"/>
    <w:tmpl w:val="3E3E1EA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5FB85B7B"/>
    <w:multiLevelType w:val="hybridMultilevel"/>
    <w:tmpl w:val="4AF065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5661613">
    <w:abstractNumId w:val="2"/>
  </w:num>
  <w:num w:numId="2" w16cid:durableId="1059865422">
    <w:abstractNumId w:val="1"/>
  </w:num>
  <w:num w:numId="3" w16cid:durableId="2085180232">
    <w:abstractNumId w:val="0"/>
  </w:num>
  <w:num w:numId="4" w16cid:durableId="728966160">
    <w:abstractNumId w:val="3"/>
  </w:num>
  <w:num w:numId="5" w16cid:durableId="286551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4C"/>
    <w:rsid w:val="0001725F"/>
    <w:rsid w:val="00030592"/>
    <w:rsid w:val="00036C29"/>
    <w:rsid w:val="000419E6"/>
    <w:rsid w:val="00072916"/>
    <w:rsid w:val="00087A89"/>
    <w:rsid w:val="00094475"/>
    <w:rsid w:val="000A66D6"/>
    <w:rsid w:val="000B1EFF"/>
    <w:rsid w:val="000B3DEC"/>
    <w:rsid w:val="000E3D07"/>
    <w:rsid w:val="000E65E9"/>
    <w:rsid w:val="001145D4"/>
    <w:rsid w:val="001201DC"/>
    <w:rsid w:val="00133BEB"/>
    <w:rsid w:val="001458FD"/>
    <w:rsid w:val="001665EA"/>
    <w:rsid w:val="00193CC4"/>
    <w:rsid w:val="00195CB9"/>
    <w:rsid w:val="001D1DCC"/>
    <w:rsid w:val="00205F5A"/>
    <w:rsid w:val="00276512"/>
    <w:rsid w:val="0028613F"/>
    <w:rsid w:val="002C32C1"/>
    <w:rsid w:val="002D6962"/>
    <w:rsid w:val="002F2A19"/>
    <w:rsid w:val="00304523"/>
    <w:rsid w:val="00313C78"/>
    <w:rsid w:val="00333616"/>
    <w:rsid w:val="0036552A"/>
    <w:rsid w:val="0037783B"/>
    <w:rsid w:val="00383E21"/>
    <w:rsid w:val="00385372"/>
    <w:rsid w:val="003A27DB"/>
    <w:rsid w:val="003B2BEF"/>
    <w:rsid w:val="003B41D8"/>
    <w:rsid w:val="003F2007"/>
    <w:rsid w:val="0040566C"/>
    <w:rsid w:val="00446CF0"/>
    <w:rsid w:val="00450055"/>
    <w:rsid w:val="00457F05"/>
    <w:rsid w:val="0049171B"/>
    <w:rsid w:val="00492C23"/>
    <w:rsid w:val="004A75B0"/>
    <w:rsid w:val="004F2FA2"/>
    <w:rsid w:val="00502E90"/>
    <w:rsid w:val="0051169F"/>
    <w:rsid w:val="00515BBC"/>
    <w:rsid w:val="005B2ED2"/>
    <w:rsid w:val="005C0825"/>
    <w:rsid w:val="005C12D8"/>
    <w:rsid w:val="005C2029"/>
    <w:rsid w:val="005E7C72"/>
    <w:rsid w:val="00622706"/>
    <w:rsid w:val="006347ED"/>
    <w:rsid w:val="006668C1"/>
    <w:rsid w:val="00674C74"/>
    <w:rsid w:val="006F3C75"/>
    <w:rsid w:val="007254FC"/>
    <w:rsid w:val="00730AB9"/>
    <w:rsid w:val="00751DD9"/>
    <w:rsid w:val="0075606E"/>
    <w:rsid w:val="007649DD"/>
    <w:rsid w:val="00765B65"/>
    <w:rsid w:val="007B6367"/>
    <w:rsid w:val="007C6C4D"/>
    <w:rsid w:val="007C796A"/>
    <w:rsid w:val="007D6FB9"/>
    <w:rsid w:val="007D7D0B"/>
    <w:rsid w:val="00812815"/>
    <w:rsid w:val="00830263"/>
    <w:rsid w:val="0083665F"/>
    <w:rsid w:val="0084464C"/>
    <w:rsid w:val="00855355"/>
    <w:rsid w:val="008614C7"/>
    <w:rsid w:val="008A18AA"/>
    <w:rsid w:val="008A649C"/>
    <w:rsid w:val="008E0E59"/>
    <w:rsid w:val="008F6BCD"/>
    <w:rsid w:val="009207A0"/>
    <w:rsid w:val="00940922"/>
    <w:rsid w:val="009417A1"/>
    <w:rsid w:val="00941A26"/>
    <w:rsid w:val="00951497"/>
    <w:rsid w:val="00951D4B"/>
    <w:rsid w:val="00955075"/>
    <w:rsid w:val="009573AF"/>
    <w:rsid w:val="00986834"/>
    <w:rsid w:val="009B7A2C"/>
    <w:rsid w:val="009C2E34"/>
    <w:rsid w:val="009D30A6"/>
    <w:rsid w:val="009E6CF2"/>
    <w:rsid w:val="00A042D6"/>
    <w:rsid w:val="00A14311"/>
    <w:rsid w:val="00A26D32"/>
    <w:rsid w:val="00A71271"/>
    <w:rsid w:val="00A90847"/>
    <w:rsid w:val="00A94BCE"/>
    <w:rsid w:val="00AB6797"/>
    <w:rsid w:val="00AE1267"/>
    <w:rsid w:val="00AF570A"/>
    <w:rsid w:val="00B30394"/>
    <w:rsid w:val="00B54F71"/>
    <w:rsid w:val="00B705A8"/>
    <w:rsid w:val="00B84135"/>
    <w:rsid w:val="00B931BB"/>
    <w:rsid w:val="00BD1837"/>
    <w:rsid w:val="00BE1605"/>
    <w:rsid w:val="00BE2945"/>
    <w:rsid w:val="00BF64E5"/>
    <w:rsid w:val="00C11CB9"/>
    <w:rsid w:val="00C37639"/>
    <w:rsid w:val="00C709D4"/>
    <w:rsid w:val="00C9035F"/>
    <w:rsid w:val="00CA3796"/>
    <w:rsid w:val="00CE237F"/>
    <w:rsid w:val="00CF3D80"/>
    <w:rsid w:val="00CF6FD8"/>
    <w:rsid w:val="00D04EE5"/>
    <w:rsid w:val="00D11539"/>
    <w:rsid w:val="00D26C6F"/>
    <w:rsid w:val="00D43A64"/>
    <w:rsid w:val="00D702E0"/>
    <w:rsid w:val="00D708EC"/>
    <w:rsid w:val="00D71C2E"/>
    <w:rsid w:val="00D8365D"/>
    <w:rsid w:val="00DA0B36"/>
    <w:rsid w:val="00DB2773"/>
    <w:rsid w:val="00DB5315"/>
    <w:rsid w:val="00DC67FF"/>
    <w:rsid w:val="00E0097D"/>
    <w:rsid w:val="00E12A55"/>
    <w:rsid w:val="00E26FD7"/>
    <w:rsid w:val="00E37F67"/>
    <w:rsid w:val="00E87294"/>
    <w:rsid w:val="00E929ED"/>
    <w:rsid w:val="00EA1134"/>
    <w:rsid w:val="00EC097E"/>
    <w:rsid w:val="00ED1DDC"/>
    <w:rsid w:val="00F041D3"/>
    <w:rsid w:val="00F51CE2"/>
    <w:rsid w:val="00F52D31"/>
    <w:rsid w:val="00F703C0"/>
    <w:rsid w:val="00F7401C"/>
    <w:rsid w:val="00F80EE9"/>
    <w:rsid w:val="00F8481D"/>
    <w:rsid w:val="00FA039D"/>
    <w:rsid w:val="00FA79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B27F3"/>
  <w15:chartTrackingRefBased/>
  <w15:docId w15:val="{8C1D01EB-FB52-46EA-9841-60AC1F92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705A8"/>
    <w:pPr>
      <w:ind w:left="720"/>
      <w:contextualSpacing/>
    </w:pPr>
  </w:style>
  <w:style w:type="character" w:styleId="Kommentarsreferens">
    <w:name w:val="annotation reference"/>
    <w:basedOn w:val="Standardstycketeckensnitt"/>
    <w:uiPriority w:val="99"/>
    <w:semiHidden/>
    <w:unhideWhenUsed/>
    <w:rsid w:val="00195CB9"/>
    <w:rPr>
      <w:sz w:val="16"/>
      <w:szCs w:val="16"/>
    </w:rPr>
  </w:style>
  <w:style w:type="paragraph" w:styleId="Kommentarer">
    <w:name w:val="annotation text"/>
    <w:basedOn w:val="Normal"/>
    <w:link w:val="KommentarerChar"/>
    <w:uiPriority w:val="99"/>
    <w:unhideWhenUsed/>
    <w:rsid w:val="00195CB9"/>
    <w:pPr>
      <w:spacing w:line="240" w:lineRule="auto"/>
    </w:pPr>
    <w:rPr>
      <w:sz w:val="20"/>
      <w:szCs w:val="20"/>
    </w:rPr>
  </w:style>
  <w:style w:type="character" w:customStyle="1" w:styleId="KommentarerChar">
    <w:name w:val="Kommentarer Char"/>
    <w:basedOn w:val="Standardstycketeckensnitt"/>
    <w:link w:val="Kommentarer"/>
    <w:uiPriority w:val="99"/>
    <w:rsid w:val="00195CB9"/>
    <w:rPr>
      <w:sz w:val="20"/>
      <w:szCs w:val="20"/>
    </w:rPr>
  </w:style>
  <w:style w:type="paragraph" w:styleId="Kommentarsmne">
    <w:name w:val="annotation subject"/>
    <w:basedOn w:val="Kommentarer"/>
    <w:next w:val="Kommentarer"/>
    <w:link w:val="KommentarsmneChar"/>
    <w:uiPriority w:val="99"/>
    <w:semiHidden/>
    <w:unhideWhenUsed/>
    <w:rsid w:val="00195CB9"/>
    <w:rPr>
      <w:b/>
      <w:bCs/>
    </w:rPr>
  </w:style>
  <w:style w:type="character" w:customStyle="1" w:styleId="KommentarsmneChar">
    <w:name w:val="Kommentarsämne Char"/>
    <w:basedOn w:val="KommentarerChar"/>
    <w:link w:val="Kommentarsmne"/>
    <w:uiPriority w:val="99"/>
    <w:semiHidden/>
    <w:rsid w:val="00195CB9"/>
    <w:rPr>
      <w:b/>
      <w:bCs/>
      <w:sz w:val="20"/>
      <w:szCs w:val="20"/>
    </w:rPr>
  </w:style>
  <w:style w:type="character" w:styleId="Hyperlnk">
    <w:name w:val="Hyperlink"/>
    <w:basedOn w:val="Standardstycketeckensnitt"/>
    <w:uiPriority w:val="99"/>
    <w:unhideWhenUsed/>
    <w:rsid w:val="00D702E0"/>
    <w:rPr>
      <w:color w:val="0563C1" w:themeColor="hyperlink"/>
      <w:u w:val="single"/>
    </w:rPr>
  </w:style>
  <w:style w:type="character" w:styleId="Olstomnmnande">
    <w:name w:val="Unresolved Mention"/>
    <w:basedOn w:val="Standardstycketeckensnitt"/>
    <w:uiPriority w:val="99"/>
    <w:semiHidden/>
    <w:unhideWhenUsed/>
    <w:rsid w:val="00D70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729972">
      <w:bodyDiv w:val="1"/>
      <w:marLeft w:val="0"/>
      <w:marRight w:val="0"/>
      <w:marTop w:val="0"/>
      <w:marBottom w:val="0"/>
      <w:divBdr>
        <w:top w:val="none" w:sz="0" w:space="0" w:color="auto"/>
        <w:left w:val="none" w:sz="0" w:space="0" w:color="auto"/>
        <w:bottom w:val="none" w:sz="0" w:space="0" w:color="auto"/>
        <w:right w:val="none" w:sz="0" w:space="0" w:color="auto"/>
      </w:divBdr>
    </w:div>
    <w:div w:id="1605532538">
      <w:bodyDiv w:val="1"/>
      <w:marLeft w:val="0"/>
      <w:marRight w:val="0"/>
      <w:marTop w:val="0"/>
      <w:marBottom w:val="0"/>
      <w:divBdr>
        <w:top w:val="none" w:sz="0" w:space="0" w:color="auto"/>
        <w:left w:val="none" w:sz="0" w:space="0" w:color="auto"/>
        <w:bottom w:val="none" w:sz="0" w:space="0" w:color="auto"/>
        <w:right w:val="none" w:sz="0" w:space="0" w:color="auto"/>
      </w:divBdr>
      <w:divsChild>
        <w:div w:id="276837443">
          <w:marLeft w:val="547"/>
          <w:marRight w:val="0"/>
          <w:marTop w:val="200"/>
          <w:marBottom w:val="0"/>
          <w:divBdr>
            <w:top w:val="none" w:sz="0" w:space="0" w:color="auto"/>
            <w:left w:val="none" w:sz="0" w:space="0" w:color="auto"/>
            <w:bottom w:val="none" w:sz="0" w:space="0" w:color="auto"/>
            <w:right w:val="none" w:sz="0" w:space="0" w:color="auto"/>
          </w:divBdr>
        </w:div>
        <w:div w:id="1481531404">
          <w:marLeft w:val="547"/>
          <w:marRight w:val="0"/>
          <w:marTop w:val="200"/>
          <w:marBottom w:val="0"/>
          <w:divBdr>
            <w:top w:val="none" w:sz="0" w:space="0" w:color="auto"/>
            <w:left w:val="none" w:sz="0" w:space="0" w:color="auto"/>
            <w:bottom w:val="none" w:sz="0" w:space="0" w:color="auto"/>
            <w:right w:val="none" w:sz="0" w:space="0" w:color="auto"/>
          </w:divBdr>
        </w:div>
        <w:div w:id="330763768">
          <w:marLeft w:val="547"/>
          <w:marRight w:val="0"/>
          <w:marTop w:val="200"/>
          <w:marBottom w:val="0"/>
          <w:divBdr>
            <w:top w:val="none" w:sz="0" w:space="0" w:color="auto"/>
            <w:left w:val="none" w:sz="0" w:space="0" w:color="auto"/>
            <w:bottom w:val="none" w:sz="0" w:space="0" w:color="auto"/>
            <w:right w:val="none" w:sz="0" w:space="0" w:color="auto"/>
          </w:divBdr>
        </w:div>
        <w:div w:id="805590795">
          <w:marLeft w:val="547"/>
          <w:marRight w:val="0"/>
          <w:marTop w:val="20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dometrios.ar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1540</Words>
  <Characters>8166</Characters>
  <Application>Microsoft Office Word</Application>
  <DocSecurity>4</DocSecurity>
  <Lines>68</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Anna-Clara Spetz Holm</dc:creator>
  <cp:keywords/>
  <dc:description/>
  <cp:lastModifiedBy>Natalia Cruz</cp:lastModifiedBy>
  <cp:revision>2</cp:revision>
  <dcterms:created xsi:type="dcterms:W3CDTF">2023-03-07T08:35:00Z</dcterms:created>
  <dcterms:modified xsi:type="dcterms:W3CDTF">2023-03-07T08:35:00Z</dcterms:modified>
</cp:coreProperties>
</file>